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2B" w:rsidRPr="008372BB" w:rsidRDefault="0018592B" w:rsidP="0018592B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22"/>
        </w:rPr>
      </w:pPr>
      <w:r w:rsidRPr="008372BB">
        <w:rPr>
          <w:sz w:val="36"/>
        </w:rPr>
        <w:t> </w:t>
      </w:r>
      <w:r w:rsidRPr="008372BB">
        <w:rPr>
          <w:rFonts w:ascii="Tahoma" w:hAnsi="Tahoma" w:cs="Tahoma"/>
          <w:sz w:val="22"/>
        </w:rPr>
        <w:t xml:space="preserve">Para bajar esta gacetilla en formato Word y fotos en alta resolución, por favor ingresar en nuestro </w:t>
      </w:r>
      <w:proofErr w:type="spellStart"/>
      <w:r w:rsidRPr="008372BB">
        <w:rPr>
          <w:rFonts w:ascii="Tahoma" w:hAnsi="Tahoma" w:cs="Tahoma"/>
          <w:sz w:val="22"/>
        </w:rPr>
        <w:t>weblog</w:t>
      </w:r>
      <w:proofErr w:type="spellEnd"/>
      <w:r w:rsidRPr="008372BB">
        <w:rPr>
          <w:rFonts w:ascii="Tahoma" w:hAnsi="Tahoma" w:cs="Tahoma"/>
          <w:sz w:val="22"/>
        </w:rPr>
        <w:t xml:space="preserve"> de prensa</w:t>
      </w:r>
      <w:r w:rsidRPr="008372BB">
        <w:rPr>
          <w:rFonts w:ascii="Tahoma" w:hAnsi="Tahoma" w:cs="Tahoma"/>
          <w:b/>
          <w:sz w:val="22"/>
        </w:rPr>
        <w:t xml:space="preserve">: </w:t>
      </w:r>
    </w:p>
    <w:p w:rsidR="0018592B" w:rsidRPr="000D10AC" w:rsidRDefault="0050372B" w:rsidP="0018592B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22"/>
        </w:rPr>
      </w:pPr>
      <w:hyperlink r:id="rId7" w:history="1">
        <w:r w:rsidR="0018592B" w:rsidRPr="000D10AC">
          <w:rPr>
            <w:rStyle w:val="Hipervnculo"/>
            <w:rFonts w:ascii="Tahoma" w:hAnsi="Tahoma" w:cs="Tahoma"/>
            <w:b/>
            <w:sz w:val="22"/>
          </w:rPr>
          <w:t>www.harveycomunicacion.com/weblog</w:t>
        </w:r>
      </w:hyperlink>
    </w:p>
    <w:p w:rsidR="0018592B" w:rsidRPr="000D10AC" w:rsidRDefault="0018592B" w:rsidP="0018592B">
      <w:pPr>
        <w:pBdr>
          <w:bottom w:val="single" w:sz="4" w:space="1" w:color="auto"/>
        </w:pBdr>
        <w:jc w:val="center"/>
        <w:rPr>
          <w:rFonts w:ascii="Tahoma" w:hAnsi="Tahoma" w:cs="Tahoma"/>
          <w:b/>
        </w:rPr>
      </w:pPr>
    </w:p>
    <w:p w:rsidR="000D10AC" w:rsidRPr="004675B0" w:rsidRDefault="000D10AC" w:rsidP="003C75B3">
      <w:pPr>
        <w:spacing w:before="100" w:beforeAutospacing="1" w:after="200"/>
        <w:jc w:val="center"/>
        <w:rPr>
          <w:rFonts w:ascii="Century Gothic" w:hAnsi="Century Gothic"/>
          <w:b/>
          <w:iCs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75B0">
        <w:rPr>
          <w:rFonts w:ascii="Century Gothic" w:hAnsi="Century Gothic"/>
          <w:b/>
          <w:iCs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Rick ASTLEY</w:t>
      </w:r>
    </w:p>
    <w:p w:rsidR="003C75B3" w:rsidRDefault="000D10AC" w:rsidP="005772AD">
      <w:pPr>
        <w:spacing w:before="100" w:beforeAutospacing="1" w:after="200"/>
        <w:jc w:val="center"/>
        <w:rPr>
          <w:rFonts w:ascii="Century Gothic" w:hAnsi="Century Gothic"/>
          <w:b/>
          <w:iCs/>
          <w:caps/>
          <w:sz w:val="36"/>
          <w:szCs w:val="36"/>
          <w:lang w:val="es-A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iCs/>
          <w:caps/>
          <w:sz w:val="36"/>
          <w:szCs w:val="36"/>
          <w:lang w:val="es-A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13</w:t>
      </w:r>
      <w:r w:rsidR="00A42D47">
        <w:rPr>
          <w:rFonts w:ascii="Century Gothic" w:hAnsi="Century Gothic"/>
          <w:b/>
          <w:iCs/>
          <w:caps/>
          <w:sz w:val="36"/>
          <w:szCs w:val="36"/>
          <w:lang w:val="es-A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DE </w:t>
      </w:r>
      <w:r>
        <w:rPr>
          <w:rFonts w:ascii="Century Gothic" w:hAnsi="Century Gothic"/>
          <w:b/>
          <w:iCs/>
          <w:caps/>
          <w:sz w:val="36"/>
          <w:szCs w:val="36"/>
          <w:lang w:val="es-A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abril</w:t>
      </w:r>
      <w:r w:rsidR="00A42D47">
        <w:rPr>
          <w:rFonts w:ascii="Century Gothic" w:hAnsi="Century Gothic"/>
          <w:b/>
          <w:iCs/>
          <w:caps/>
          <w:sz w:val="36"/>
          <w:szCs w:val="36"/>
          <w:lang w:val="es-A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TEATRO </w:t>
      </w:r>
      <w:r>
        <w:rPr>
          <w:rFonts w:ascii="Century Gothic" w:hAnsi="Century Gothic"/>
          <w:b/>
          <w:iCs/>
          <w:caps/>
          <w:sz w:val="36"/>
          <w:szCs w:val="36"/>
          <w:lang w:val="es-A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gran rex</w:t>
      </w:r>
    </w:p>
    <w:p w:rsidR="00005969" w:rsidRPr="001A1819" w:rsidRDefault="009C2662" w:rsidP="001A1819">
      <w:pPr>
        <w:spacing w:before="100" w:beforeAutospacing="1" w:after="200"/>
        <w:jc w:val="center"/>
        <w:rPr>
          <w:rFonts w:ascii="Century Gothic" w:hAnsi="Century Gothic"/>
          <w:b/>
          <w:iCs/>
          <w:caps/>
          <w:sz w:val="36"/>
          <w:szCs w:val="36"/>
          <w:lang w:val="es-A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iCs/>
          <w:caps/>
          <w:noProof/>
          <w:sz w:val="36"/>
          <w:szCs w:val="36"/>
          <w:lang w:val="en-US" w:eastAsia="en-US"/>
        </w:rPr>
        <w:drawing>
          <wp:inline distT="0" distB="0" distL="0" distR="0" wp14:anchorId="08FA0FFF" wp14:editId="7C445AA3">
            <wp:extent cx="4876800" cy="3124200"/>
            <wp:effectExtent l="19050" t="0" r="19050" b="895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B1E9920smaller (1280x820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124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C2662" w:rsidRPr="00B96AE3" w:rsidRDefault="009371BC" w:rsidP="00B96AE3">
      <w:pPr>
        <w:jc w:val="center"/>
        <w:rPr>
          <w:rFonts w:ascii="Century Gothic" w:hAnsi="Century Gothic" w:cstheme="minorHAnsi"/>
          <w:b/>
          <w:color w:val="333333"/>
          <w:szCs w:val="22"/>
          <w:shd w:val="clear" w:color="auto" w:fill="FFFFFF"/>
        </w:rPr>
      </w:pPr>
      <w:r w:rsidRPr="00B96AE3">
        <w:rPr>
          <w:rFonts w:ascii="Century Gothic" w:hAnsi="Century Gothic" w:cstheme="minorHAnsi"/>
          <w:b/>
          <w:color w:val="333333"/>
          <w:szCs w:val="22"/>
          <w:shd w:val="clear" w:color="auto" w:fill="FFFFFF"/>
        </w:rPr>
        <w:t xml:space="preserve">El </w:t>
      </w:r>
      <w:r w:rsidR="004675B0" w:rsidRPr="00B96AE3">
        <w:rPr>
          <w:rFonts w:ascii="Century Gothic" w:hAnsi="Century Gothic" w:cstheme="minorHAnsi"/>
          <w:b/>
          <w:color w:val="333333"/>
          <w:szCs w:val="22"/>
          <w:shd w:val="clear" w:color="auto" w:fill="FFFFFF"/>
        </w:rPr>
        <w:t xml:space="preserve">renombrado </w:t>
      </w:r>
      <w:r w:rsidRPr="00B96AE3">
        <w:rPr>
          <w:rFonts w:ascii="Century Gothic" w:hAnsi="Century Gothic" w:cstheme="minorHAnsi"/>
          <w:b/>
          <w:color w:val="333333"/>
          <w:szCs w:val="22"/>
          <w:shd w:val="clear" w:color="auto" w:fill="FFFFFF"/>
        </w:rPr>
        <w:t xml:space="preserve">cantante inglés de música pop, </w:t>
      </w:r>
      <w:r w:rsidR="004675B0" w:rsidRPr="00B96AE3">
        <w:rPr>
          <w:rFonts w:ascii="Century Gothic" w:hAnsi="Century Gothic" w:cstheme="minorHAnsi"/>
          <w:b/>
          <w:color w:val="333333"/>
          <w:szCs w:val="22"/>
          <w:shd w:val="clear" w:color="auto" w:fill="FFFFFF"/>
        </w:rPr>
        <w:t xml:space="preserve">hacedor de </w:t>
      </w:r>
      <w:r w:rsidRPr="00B96AE3">
        <w:rPr>
          <w:rFonts w:ascii="Century Gothic" w:hAnsi="Century Gothic" w:cstheme="minorHAnsi"/>
          <w:b/>
          <w:color w:val="333333"/>
          <w:szCs w:val="22"/>
          <w:shd w:val="clear" w:color="auto" w:fill="FFFFFF"/>
        </w:rPr>
        <w:t>éxito</w:t>
      </w:r>
      <w:r w:rsidR="004675B0" w:rsidRPr="00B96AE3">
        <w:rPr>
          <w:rFonts w:ascii="Century Gothic" w:hAnsi="Century Gothic" w:cstheme="minorHAnsi"/>
          <w:b/>
          <w:color w:val="333333"/>
          <w:szCs w:val="22"/>
          <w:shd w:val="clear" w:color="auto" w:fill="FFFFFF"/>
        </w:rPr>
        <w:t>s inolvidables de</w:t>
      </w:r>
      <w:r w:rsidRPr="00B96AE3">
        <w:rPr>
          <w:rFonts w:ascii="Century Gothic" w:hAnsi="Century Gothic" w:cstheme="minorHAnsi"/>
          <w:b/>
          <w:color w:val="333333"/>
          <w:szCs w:val="22"/>
          <w:shd w:val="clear" w:color="auto" w:fill="FFFFFF"/>
        </w:rPr>
        <w:t xml:space="preserve"> la década de 1980</w:t>
      </w:r>
      <w:r w:rsidR="004675B0" w:rsidRPr="00B96AE3">
        <w:rPr>
          <w:rFonts w:ascii="Century Gothic" w:hAnsi="Century Gothic" w:cstheme="minorHAnsi"/>
          <w:b/>
          <w:color w:val="333333"/>
          <w:szCs w:val="22"/>
          <w:shd w:val="clear" w:color="auto" w:fill="FFFFFF"/>
        </w:rPr>
        <w:t>,</w:t>
      </w:r>
      <w:r w:rsidRPr="00B96AE3">
        <w:rPr>
          <w:rFonts w:ascii="Century Gothic" w:hAnsi="Century Gothic" w:cstheme="minorHAnsi"/>
          <w:b/>
          <w:color w:val="333333"/>
          <w:szCs w:val="22"/>
          <w:shd w:val="clear" w:color="auto" w:fill="FFFFFF"/>
        </w:rPr>
        <w:t xml:space="preserve"> tendrá</w:t>
      </w:r>
      <w:r w:rsidR="004675B0" w:rsidRPr="00B96AE3">
        <w:rPr>
          <w:rFonts w:ascii="Century Gothic" w:hAnsi="Century Gothic" w:cstheme="minorHAnsi"/>
          <w:b/>
          <w:color w:val="333333"/>
          <w:szCs w:val="22"/>
          <w:shd w:val="clear" w:color="auto" w:fill="FFFFFF"/>
        </w:rPr>
        <w:t xml:space="preserve"> su concierto histó</w:t>
      </w:r>
      <w:r w:rsidRPr="00B96AE3">
        <w:rPr>
          <w:rFonts w:ascii="Century Gothic" w:hAnsi="Century Gothic" w:cstheme="minorHAnsi"/>
          <w:b/>
          <w:color w:val="333333"/>
          <w:szCs w:val="22"/>
          <w:shd w:val="clear" w:color="auto" w:fill="FFFFFF"/>
        </w:rPr>
        <w:t xml:space="preserve">rico en </w:t>
      </w:r>
      <w:r w:rsidR="00AD459C" w:rsidRPr="00B96AE3">
        <w:rPr>
          <w:rFonts w:ascii="Century Gothic" w:hAnsi="Century Gothic" w:cstheme="minorHAnsi"/>
          <w:b/>
          <w:color w:val="333333"/>
          <w:szCs w:val="22"/>
          <w:shd w:val="clear" w:color="auto" w:fill="FFFFFF"/>
        </w:rPr>
        <w:t>A</w:t>
      </w:r>
      <w:r w:rsidRPr="00B96AE3">
        <w:rPr>
          <w:rFonts w:ascii="Century Gothic" w:hAnsi="Century Gothic" w:cstheme="minorHAnsi"/>
          <w:b/>
          <w:color w:val="333333"/>
          <w:szCs w:val="22"/>
          <w:shd w:val="clear" w:color="auto" w:fill="FFFFFF"/>
        </w:rPr>
        <w:t>rgentina</w:t>
      </w:r>
      <w:r w:rsidR="00AD459C" w:rsidRPr="00B96AE3">
        <w:rPr>
          <w:rFonts w:ascii="Century Gothic" w:hAnsi="Century Gothic" w:cstheme="minorHAnsi"/>
          <w:b/>
          <w:color w:val="333333"/>
          <w:szCs w:val="22"/>
          <w:shd w:val="clear" w:color="auto" w:fill="FFFFFF"/>
        </w:rPr>
        <w:t xml:space="preserve"> el próximo 13 de abril </w:t>
      </w:r>
      <w:r w:rsidR="003A7E1E">
        <w:rPr>
          <w:rFonts w:ascii="Century Gothic" w:hAnsi="Century Gothic" w:cstheme="minorHAnsi"/>
          <w:b/>
          <w:color w:val="333333"/>
          <w:szCs w:val="22"/>
          <w:shd w:val="clear" w:color="auto" w:fill="FFFFFF"/>
        </w:rPr>
        <w:t>a las 20</w:t>
      </w:r>
      <w:bookmarkStart w:id="0" w:name="_GoBack"/>
      <w:bookmarkEnd w:id="0"/>
      <w:r w:rsidR="004675B0" w:rsidRPr="00B96AE3">
        <w:rPr>
          <w:rFonts w:ascii="Century Gothic" w:hAnsi="Century Gothic" w:cstheme="minorHAnsi"/>
          <w:b/>
          <w:color w:val="333333"/>
          <w:szCs w:val="22"/>
          <w:shd w:val="clear" w:color="auto" w:fill="FFFFFF"/>
        </w:rPr>
        <w:t>hs</w:t>
      </w:r>
      <w:r w:rsidR="00747DC2" w:rsidRPr="00B96AE3">
        <w:rPr>
          <w:rFonts w:ascii="Century Gothic" w:hAnsi="Century Gothic" w:cstheme="minorHAnsi"/>
          <w:b/>
          <w:color w:val="333333"/>
          <w:szCs w:val="22"/>
          <w:shd w:val="clear" w:color="auto" w:fill="FFFFFF"/>
        </w:rPr>
        <w:t>.</w:t>
      </w:r>
      <w:r w:rsidR="004675B0" w:rsidRPr="00B96AE3">
        <w:rPr>
          <w:rFonts w:ascii="Century Gothic" w:hAnsi="Century Gothic" w:cstheme="minorHAnsi"/>
          <w:b/>
          <w:color w:val="333333"/>
          <w:szCs w:val="22"/>
          <w:shd w:val="clear" w:color="auto" w:fill="FFFFFF"/>
        </w:rPr>
        <w:t xml:space="preserve"> </w:t>
      </w:r>
      <w:r w:rsidR="00AD459C" w:rsidRPr="00B96AE3">
        <w:rPr>
          <w:rFonts w:ascii="Century Gothic" w:hAnsi="Century Gothic" w:cstheme="minorHAnsi"/>
          <w:b/>
          <w:color w:val="333333"/>
          <w:szCs w:val="22"/>
          <w:shd w:val="clear" w:color="auto" w:fill="FFFFFF"/>
        </w:rPr>
        <w:t xml:space="preserve">en el Teatro Gran </w:t>
      </w:r>
      <w:proofErr w:type="spellStart"/>
      <w:r w:rsidR="00AD459C" w:rsidRPr="00B96AE3">
        <w:rPr>
          <w:rFonts w:ascii="Century Gothic" w:hAnsi="Century Gothic" w:cstheme="minorHAnsi"/>
          <w:b/>
          <w:color w:val="333333"/>
          <w:szCs w:val="22"/>
          <w:shd w:val="clear" w:color="auto" w:fill="FFFFFF"/>
        </w:rPr>
        <w:t>Rex</w:t>
      </w:r>
      <w:proofErr w:type="spellEnd"/>
      <w:r w:rsidRPr="00B96AE3">
        <w:rPr>
          <w:rFonts w:ascii="Century Gothic" w:hAnsi="Century Gothic" w:cstheme="minorHAnsi"/>
          <w:b/>
          <w:color w:val="333333"/>
          <w:szCs w:val="22"/>
          <w:shd w:val="clear" w:color="auto" w:fill="FFFFFF"/>
        </w:rPr>
        <w:t>.</w:t>
      </w:r>
    </w:p>
    <w:p w:rsidR="00736BE4" w:rsidRDefault="00736BE4" w:rsidP="001A1819">
      <w:pPr>
        <w:jc w:val="center"/>
        <w:rPr>
          <w:rFonts w:ascii="Century Gothic" w:hAnsi="Century Gothic" w:cstheme="minorHAnsi"/>
          <w:b/>
          <w:color w:val="333333"/>
          <w:szCs w:val="22"/>
          <w:shd w:val="clear" w:color="auto" w:fill="FFFFFF"/>
        </w:rPr>
      </w:pPr>
    </w:p>
    <w:p w:rsidR="00005969" w:rsidRPr="00572342" w:rsidRDefault="00D379B7" w:rsidP="002C6EC3">
      <w:pPr>
        <w:spacing w:after="200" w:line="276" w:lineRule="auto"/>
        <w:ind w:firstLine="708"/>
        <w:jc w:val="both"/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</w:pP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Richard Paul </w:t>
      </w:r>
      <w:proofErr w:type="spellStart"/>
      <w:r w:rsidR="00CA25D1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Astley</w:t>
      </w:r>
      <w:proofErr w:type="spellEnd"/>
      <w:r w:rsidR="00CA25D1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inició su carrera musical en 1985</w:t>
      </w:r>
      <w:r w:rsidR="00B64A56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,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B64A56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como baterista primero y 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como cantante </w:t>
      </w:r>
      <w:r w:rsidR="00B64A56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luego, en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un grupo de </w:t>
      </w:r>
      <w:proofErr w:type="spellStart"/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soul</w:t>
      </w:r>
      <w:proofErr w:type="spellEnd"/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llamado </w:t>
      </w:r>
      <w:r w:rsidRPr="00747DC2">
        <w:rPr>
          <w:rFonts w:ascii="Century Gothic" w:hAnsi="Century Gothic" w:cstheme="minorHAnsi"/>
          <w:i/>
          <w:color w:val="333333"/>
          <w:sz w:val="22"/>
          <w:szCs w:val="22"/>
          <w:shd w:val="clear" w:color="auto" w:fill="FFFFFF"/>
        </w:rPr>
        <w:t>FBI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. Fue</w:t>
      </w:r>
      <w:r w:rsidRPr="00D379B7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747DC2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su</w:t>
      </w:r>
      <w:r w:rsidRPr="00D379B7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voz de barítono </w:t>
      </w:r>
      <w:r w:rsidR="00747DC2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la única </w:t>
      </w:r>
      <w:r w:rsidRPr="00D379B7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que se destacó y 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atrajo</w:t>
      </w:r>
      <w:r w:rsidRPr="00D379B7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la atención del productor Pete </w:t>
      </w:r>
      <w:proofErr w:type="spellStart"/>
      <w:r w:rsidRPr="00D379B7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Waterman</w:t>
      </w:r>
      <w:proofErr w:type="spellEnd"/>
      <w:r w:rsidR="00CA25D1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="00CA25D1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Waterman</w:t>
      </w:r>
      <w:proofErr w:type="spellEnd"/>
      <w:r w:rsidR="00CA25D1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D379B7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quedó tan impresionado con su talento vocal y musical que de inmediato lo invitó a </w:t>
      </w:r>
      <w:r w:rsidR="00CA25D1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trasladarse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D379B7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a Londres </w:t>
      </w:r>
      <w:r w:rsidR="004675B0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para</w:t>
      </w:r>
      <w:r w:rsidRPr="00D379B7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trabajar en </w:t>
      </w:r>
      <w:r w:rsidR="00CA25D1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los estudios </w:t>
      </w:r>
      <w:r w:rsidRPr="00D379B7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PWL </w:t>
      </w:r>
      <w:r w:rsid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bajo </w:t>
      </w:r>
      <w:r w:rsidR="00CA25D1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su</w:t>
      </w:r>
      <w:r w:rsid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tutela </w:t>
      </w:r>
      <w:r w:rsidR="00CA25D1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y la de</w:t>
      </w:r>
      <w:r w:rsidR="00B64A56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l</w:t>
      </w:r>
      <w:r w:rsidR="00B64A56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os </w:t>
      </w:r>
      <w:r w:rsid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productor</w:t>
      </w:r>
      <w:r w:rsidR="00B64A56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es Mike</w:t>
      </w:r>
      <w:r w:rsid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72C85"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Stock</w:t>
      </w:r>
      <w:r w:rsidR="00B64A56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y </w:t>
      </w:r>
      <w:proofErr w:type="spellStart"/>
      <w:r w:rsidR="00B64A56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Matt</w:t>
      </w:r>
      <w:proofErr w:type="spellEnd"/>
      <w:r w:rsidR="00872C85"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872C85"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Aitken</w:t>
      </w:r>
      <w:proofErr w:type="spellEnd"/>
      <w:r w:rsid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.</w:t>
      </w:r>
    </w:p>
    <w:p w:rsidR="00872C85" w:rsidRDefault="00872C85" w:rsidP="008F7D42">
      <w:pPr>
        <w:spacing w:after="200" w:line="276" w:lineRule="auto"/>
        <w:ind w:firstLine="708"/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</w:pPr>
      <w:r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lastRenderedPageBreak/>
        <w:t>Su primer senci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llo fue la poco conocida “</w:t>
      </w:r>
      <w:proofErr w:type="spellStart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When</w:t>
      </w:r>
      <w:proofErr w:type="spellEnd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You</w:t>
      </w:r>
      <w:proofErr w:type="spellEnd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Gonna</w:t>
      </w:r>
      <w:proofErr w:type="spellEnd"/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”</w:t>
      </w:r>
      <w:r w:rsidR="00CA25D1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. </w:t>
      </w:r>
      <w:r w:rsidR="00B64A56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Pero f</w:t>
      </w:r>
      <w:r w:rsidR="00CA25D1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ue 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“</w:t>
      </w:r>
      <w:proofErr w:type="spellStart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Never</w:t>
      </w:r>
      <w:proofErr w:type="spellEnd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Gonna</w:t>
      </w:r>
      <w:proofErr w:type="spellEnd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Give</w:t>
      </w:r>
      <w:proofErr w:type="spellEnd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You</w:t>
      </w:r>
      <w:proofErr w:type="spellEnd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Up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”</w:t>
      </w:r>
      <w:r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, de 1987, </w:t>
      </w:r>
      <w:r w:rsidR="00CA25D1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la que se</w:t>
      </w:r>
      <w:r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convirtió en un éxito inmediato y llegó a ser el sencillo más vendido en el Reino Unido ese año. El álbum </w:t>
      </w:r>
      <w:proofErr w:type="spellStart"/>
      <w:r w:rsidRPr="00872C85">
        <w:rPr>
          <w:rFonts w:ascii="Century Gothic" w:hAnsi="Century Gothic" w:cstheme="minorHAnsi"/>
          <w:i/>
          <w:color w:val="333333"/>
          <w:sz w:val="22"/>
          <w:szCs w:val="22"/>
          <w:shd w:val="clear" w:color="auto" w:fill="FFFFFF"/>
        </w:rPr>
        <w:t>Whenever</w:t>
      </w:r>
      <w:proofErr w:type="spellEnd"/>
      <w:r w:rsidRPr="00872C85">
        <w:rPr>
          <w:rFonts w:ascii="Century Gothic" w:hAnsi="Century Gothic" w:cstheme="minorHAnsi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72C85">
        <w:rPr>
          <w:rFonts w:ascii="Century Gothic" w:hAnsi="Century Gothic" w:cstheme="minorHAnsi"/>
          <w:i/>
          <w:color w:val="333333"/>
          <w:sz w:val="22"/>
          <w:szCs w:val="22"/>
          <w:shd w:val="clear" w:color="auto" w:fill="FFFFFF"/>
        </w:rPr>
        <w:t>You</w:t>
      </w:r>
      <w:proofErr w:type="spellEnd"/>
      <w:r w:rsidRPr="00872C85">
        <w:rPr>
          <w:rFonts w:ascii="Century Gothic" w:hAnsi="Century Gothic" w:cstheme="minorHAnsi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72C85">
        <w:rPr>
          <w:rFonts w:ascii="Century Gothic" w:hAnsi="Century Gothic" w:cstheme="minorHAnsi"/>
          <w:i/>
          <w:color w:val="333333"/>
          <w:sz w:val="22"/>
          <w:szCs w:val="22"/>
          <w:shd w:val="clear" w:color="auto" w:fill="FFFFFF"/>
        </w:rPr>
        <w:t>Need</w:t>
      </w:r>
      <w:proofErr w:type="spellEnd"/>
      <w:r w:rsidRPr="00872C85">
        <w:rPr>
          <w:rFonts w:ascii="Century Gothic" w:hAnsi="Century Gothic" w:cstheme="minorHAnsi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72C85">
        <w:rPr>
          <w:rFonts w:ascii="Century Gothic" w:hAnsi="Century Gothic" w:cstheme="minorHAnsi"/>
          <w:i/>
          <w:color w:val="333333"/>
          <w:sz w:val="22"/>
          <w:szCs w:val="22"/>
          <w:shd w:val="clear" w:color="auto" w:fill="FFFFFF"/>
        </w:rPr>
        <w:t>Somebody</w:t>
      </w:r>
      <w:proofErr w:type="spellEnd"/>
      <w:r w:rsid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, en el  </w:t>
      </w:r>
      <w:r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que </w:t>
      </w:r>
      <w:r w:rsid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estaba incluida</w:t>
      </w:r>
      <w:r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la canción</w:t>
      </w:r>
      <w:r w:rsid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,</w:t>
      </w:r>
      <w:r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también llegó al número uno en el Reino Unido y el 12 de marzo de 1988 </w:t>
      </w:r>
      <w:r w:rsidR="004675B0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alcanzó</w:t>
      </w:r>
      <w:r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4675B0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e</w:t>
      </w:r>
      <w:r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l </w:t>
      </w:r>
      <w:r w:rsid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primer puesto</w:t>
      </w:r>
      <w:r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de las listas </w:t>
      </w:r>
      <w:r w:rsidR="004675B0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estadounidenses</w:t>
      </w:r>
      <w:r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junto con un seg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undo número uno por la canción “</w:t>
      </w:r>
      <w:proofErr w:type="spellStart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Together</w:t>
      </w:r>
      <w:proofErr w:type="spellEnd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Forever</w:t>
      </w:r>
      <w:proofErr w:type="spellEnd"/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”</w:t>
      </w:r>
      <w:r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Este álbum le otorgó una nominación </w:t>
      </w:r>
      <w:r w:rsidRPr="00872C85">
        <w:rPr>
          <w:rFonts w:ascii="Century Gothic" w:hAnsi="Century Gothic" w:cstheme="minorHAnsi"/>
          <w:i/>
          <w:color w:val="333333"/>
          <w:sz w:val="22"/>
          <w:szCs w:val="22"/>
          <w:shd w:val="clear" w:color="auto" w:fill="FFFFFF"/>
        </w:rPr>
        <w:t>Grammy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como “</w:t>
      </w:r>
      <w:proofErr w:type="spellStart"/>
      <w:r w:rsidRPr="00872C85">
        <w:rPr>
          <w:rFonts w:ascii="Century Gothic" w:hAnsi="Century Gothic" w:cstheme="minorHAnsi"/>
          <w:i/>
          <w:color w:val="333333"/>
          <w:sz w:val="22"/>
          <w:szCs w:val="22"/>
          <w:shd w:val="clear" w:color="auto" w:fill="FFFFFF"/>
        </w:rPr>
        <w:t>Best</w:t>
      </w:r>
      <w:proofErr w:type="spellEnd"/>
      <w:r w:rsidRPr="00872C85">
        <w:rPr>
          <w:rFonts w:ascii="Century Gothic" w:hAnsi="Century Gothic" w:cstheme="minorHAnsi"/>
          <w:i/>
          <w:color w:val="333333"/>
          <w:sz w:val="22"/>
          <w:szCs w:val="22"/>
          <w:shd w:val="clear" w:color="auto" w:fill="FFFFFF"/>
        </w:rPr>
        <w:t xml:space="preserve"> New </w:t>
      </w:r>
      <w:proofErr w:type="spellStart"/>
      <w:r w:rsidRPr="00872C85">
        <w:rPr>
          <w:rFonts w:ascii="Century Gothic" w:hAnsi="Century Gothic" w:cstheme="minorHAnsi"/>
          <w:i/>
          <w:color w:val="333333"/>
          <w:sz w:val="22"/>
          <w:szCs w:val="22"/>
          <w:shd w:val="clear" w:color="auto" w:fill="FFFFFF"/>
        </w:rPr>
        <w:t>Artist</w:t>
      </w:r>
      <w:proofErr w:type="spellEnd"/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”</w:t>
      </w:r>
      <w:r w:rsidR="004675B0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.</w:t>
      </w:r>
    </w:p>
    <w:p w:rsidR="00872C85" w:rsidRDefault="00872C85" w:rsidP="008F7D42">
      <w:pPr>
        <w:spacing w:after="200" w:line="276" w:lineRule="auto"/>
        <w:ind w:firstLine="708"/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</w:pPr>
      <w:r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El segundo álbum de Rick</w:t>
      </w:r>
      <w:r w:rsidR="004675B0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,</w:t>
      </w:r>
      <w:r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72C85">
        <w:rPr>
          <w:rFonts w:ascii="Century Gothic" w:hAnsi="Century Gothic" w:cstheme="minorHAnsi"/>
          <w:i/>
          <w:color w:val="333333"/>
          <w:sz w:val="22"/>
          <w:szCs w:val="22"/>
          <w:shd w:val="clear" w:color="auto" w:fill="FFFFFF"/>
        </w:rPr>
        <w:t>Hold</w:t>
      </w:r>
      <w:proofErr w:type="spellEnd"/>
      <w:r w:rsidRPr="00872C85">
        <w:rPr>
          <w:rFonts w:ascii="Century Gothic" w:hAnsi="Century Gothic" w:cstheme="minorHAnsi"/>
          <w:i/>
          <w:color w:val="333333"/>
          <w:sz w:val="22"/>
          <w:szCs w:val="22"/>
          <w:shd w:val="clear" w:color="auto" w:fill="FFFFFF"/>
        </w:rPr>
        <w:t xml:space="preserve"> Me In </w:t>
      </w:r>
      <w:proofErr w:type="spellStart"/>
      <w:r w:rsidRPr="00872C85">
        <w:rPr>
          <w:rFonts w:ascii="Century Gothic" w:hAnsi="Century Gothic" w:cstheme="minorHAnsi"/>
          <w:i/>
          <w:color w:val="333333"/>
          <w:sz w:val="22"/>
          <w:szCs w:val="22"/>
          <w:shd w:val="clear" w:color="auto" w:fill="FFFFFF"/>
        </w:rPr>
        <w:t>Your</w:t>
      </w:r>
      <w:proofErr w:type="spellEnd"/>
      <w:r w:rsidRPr="00872C85">
        <w:rPr>
          <w:rFonts w:ascii="Century Gothic" w:hAnsi="Century Gothic" w:cstheme="minorHAnsi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72C85">
        <w:rPr>
          <w:rFonts w:ascii="Century Gothic" w:hAnsi="Century Gothic" w:cstheme="minorHAnsi"/>
          <w:i/>
          <w:color w:val="333333"/>
          <w:sz w:val="22"/>
          <w:szCs w:val="22"/>
          <w:shd w:val="clear" w:color="auto" w:fill="FFFFFF"/>
        </w:rPr>
        <w:t>Arms</w:t>
      </w:r>
      <w:proofErr w:type="spellEnd"/>
      <w:r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, fue lanzado en 1989</w:t>
      </w:r>
      <w:r w:rsidR="004675B0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: contení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a 5 exitosos sencillos</w:t>
      </w:r>
      <w:r w:rsidR="004675B0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,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entre ellos: </w:t>
      </w:r>
      <w:r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"</w:t>
      </w:r>
      <w:proofErr w:type="spellStart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She</w:t>
      </w:r>
      <w:proofErr w:type="spellEnd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Wants</w:t>
      </w:r>
      <w:proofErr w:type="spellEnd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To Dance </w:t>
      </w:r>
      <w:proofErr w:type="spellStart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With</w:t>
      </w:r>
      <w:proofErr w:type="spellEnd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Me</w:t>
      </w:r>
      <w:r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" y "</w:t>
      </w:r>
      <w:proofErr w:type="spellStart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Take</w:t>
      </w:r>
      <w:proofErr w:type="spellEnd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Me To </w:t>
      </w:r>
      <w:proofErr w:type="spellStart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Your</w:t>
      </w:r>
      <w:proofErr w:type="spellEnd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Heart</w:t>
      </w:r>
      <w:proofErr w:type="spellEnd"/>
      <w:r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". El álbum </w:t>
      </w:r>
      <w:r w:rsidR="004675B0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se posicionó dentro d</w:t>
      </w:r>
      <w:r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el </w:t>
      </w:r>
      <w:r w:rsidR="004675B0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top ten</w:t>
      </w:r>
      <w:r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en el Reino Unido y </w:t>
      </w:r>
      <w:r w:rsidR="004675B0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dentro del top </w:t>
      </w:r>
      <w:proofErr w:type="spellStart"/>
      <w:r w:rsidR="004675B0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twenty</w:t>
      </w:r>
      <w:proofErr w:type="spellEnd"/>
      <w:r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en las listas de popularidad de </w:t>
      </w:r>
      <w:r w:rsidR="004675B0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los </w:t>
      </w:r>
      <w:r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Estados Unidos. 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Terminó el año con una extensa gira mundial</w:t>
      </w:r>
      <w:r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.</w:t>
      </w:r>
    </w:p>
    <w:p w:rsidR="006B6C01" w:rsidRDefault="006A631C" w:rsidP="00872C85">
      <w:pPr>
        <w:spacing w:after="200" w:line="276" w:lineRule="auto"/>
        <w:ind w:firstLine="708"/>
        <w:jc w:val="both"/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</w:pP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Ya en la década del noventa</w:t>
      </w:r>
      <w:r w:rsidR="004675B0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,</w:t>
      </w:r>
      <w:r w:rsidR="00872C85"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872C85"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Astley</w:t>
      </w:r>
      <w:proofErr w:type="spellEnd"/>
      <w:r w:rsidR="00872C85"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lanzó </w:t>
      </w:r>
      <w:r w:rsidR="00EF668A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su tercer </w:t>
      </w:r>
      <w:r w:rsidR="00872C85"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álbum</w:t>
      </w:r>
      <w:r w:rsidR="002E503F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,</w:t>
      </w:r>
      <w:r w:rsidR="00872C85"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72C85" w:rsidRPr="00EF668A">
        <w:rPr>
          <w:rFonts w:ascii="Century Gothic" w:hAnsi="Century Gothic" w:cstheme="minorHAnsi"/>
          <w:i/>
          <w:color w:val="333333"/>
          <w:sz w:val="22"/>
          <w:szCs w:val="22"/>
          <w:shd w:val="clear" w:color="auto" w:fill="FFFFFF"/>
        </w:rPr>
        <w:t>Free</w:t>
      </w:r>
      <w:r w:rsidR="004675B0">
        <w:rPr>
          <w:rFonts w:ascii="Century Gothic" w:hAnsi="Century Gothic" w:cstheme="minorHAnsi"/>
          <w:i/>
          <w:color w:val="333333"/>
          <w:sz w:val="22"/>
          <w:szCs w:val="22"/>
          <w:shd w:val="clear" w:color="auto" w:fill="FFFFFF"/>
        </w:rPr>
        <w:t>,</w:t>
      </w:r>
      <w:r w:rsidR="00872C85"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que tuvo un </w:t>
      </w:r>
      <w:r w:rsidR="00EF668A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sensacional</w:t>
      </w:r>
      <w:r w:rsidR="00872C85"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éxito</w:t>
      </w:r>
      <w:r w:rsidR="004675B0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,</w:t>
      </w:r>
      <w:r w:rsidR="00872C85"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en es</w:t>
      </w:r>
      <w:r w:rsid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pecial por el sencillo de 1991 “</w:t>
      </w:r>
      <w:proofErr w:type="spellStart"/>
      <w:r w:rsidR="00872C85"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Cry</w:t>
      </w:r>
      <w:proofErr w:type="spellEnd"/>
      <w:r w:rsidR="00872C85"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872C85"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For</w:t>
      </w:r>
      <w:proofErr w:type="spellEnd"/>
      <w:r w:rsidR="00872C85"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872C85"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Help</w:t>
      </w:r>
      <w:proofErr w:type="spellEnd"/>
      <w:r w:rsid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”</w:t>
      </w:r>
      <w:r w:rsidR="00872C85" w:rsidRPr="00872C85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.</w:t>
      </w:r>
    </w:p>
    <w:p w:rsidR="00EF668A" w:rsidRPr="00EF668A" w:rsidRDefault="00EF668A" w:rsidP="00B6405D">
      <w:pPr>
        <w:spacing w:after="200" w:line="276" w:lineRule="auto"/>
        <w:ind w:firstLine="708"/>
        <w:jc w:val="both"/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</w:pPr>
      <w:r w:rsidRPr="00EF668A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En el año 2008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, en </w:t>
      </w:r>
      <w:r w:rsidR="00FE4A43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plena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era digital, </w:t>
      </w:r>
      <w:r w:rsidR="00FE4A43" w:rsidRPr="00EF668A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resurgió en la web </w:t>
      </w:r>
      <w:r w:rsidRPr="00EF668A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un renovado interés en 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el exitoso single </w:t>
      </w:r>
      <w:r w:rsidRPr="00EF668A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de Rick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"</w:t>
      </w:r>
      <w:proofErr w:type="spellStart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Never</w:t>
      </w:r>
      <w:proofErr w:type="spellEnd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Gonna</w:t>
      </w:r>
      <w:proofErr w:type="spellEnd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Give</w:t>
      </w:r>
      <w:proofErr w:type="spellEnd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You</w:t>
      </w:r>
      <w:proofErr w:type="spellEnd"/>
      <w:r w:rsidRPr="006A631C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Up</w:t>
      </w:r>
      <w:r w:rsidRPr="00EF668A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"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. </w:t>
      </w:r>
      <w:r w:rsidR="00FE4A43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Ese mismo año</w:t>
      </w:r>
      <w:r w:rsidR="00FE4A43" w:rsidRPr="00EF668A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FE4A43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realizó</w:t>
      </w:r>
      <w:r w:rsidR="00FE4A43" w:rsidRPr="00EF668A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FE4A43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u</w:t>
      </w:r>
      <w:r w:rsidRPr="00EF668A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na exitosa gira por</w:t>
      </w:r>
      <w:r w:rsidR="00FE4A43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el</w:t>
      </w:r>
      <w:r w:rsidRPr="00EF668A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Reino Unido 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y </w:t>
      </w:r>
      <w:r w:rsidR="00FE4A43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se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FE4A43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alzó con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el premio </w:t>
      </w:r>
      <w:r w:rsidRPr="00EF668A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"</w:t>
      </w:r>
      <w:r w:rsidRPr="00EF668A">
        <w:rPr>
          <w:rFonts w:ascii="Century Gothic" w:hAnsi="Century Gothic" w:cstheme="minorHAnsi"/>
          <w:i/>
          <w:color w:val="333333"/>
          <w:sz w:val="22"/>
          <w:szCs w:val="22"/>
          <w:shd w:val="clear" w:color="auto" w:fill="FFFFFF"/>
        </w:rPr>
        <w:t>Mejor Artista de la Historia</w:t>
      </w:r>
      <w:r w:rsidRPr="00EF668A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" </w:t>
      </w:r>
      <w:r w:rsidR="00B6405D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en los MTV </w:t>
      </w:r>
      <w:proofErr w:type="spellStart"/>
      <w:r w:rsidR="00B6405D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Europe</w:t>
      </w:r>
      <w:proofErr w:type="spellEnd"/>
      <w:r w:rsidR="00B6405D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B6405D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Music</w:t>
      </w:r>
      <w:proofErr w:type="spellEnd"/>
      <w:r w:rsidR="00B6405D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B6405D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Awards</w:t>
      </w:r>
      <w:proofErr w:type="spellEnd"/>
      <w:r w:rsidR="00B6405D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.</w:t>
      </w:r>
    </w:p>
    <w:p w:rsidR="00B6405D" w:rsidRDefault="00B6405D" w:rsidP="00B6405D">
      <w:pPr>
        <w:ind w:firstLine="708"/>
        <w:jc w:val="both"/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</w:pP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El dinámico cantautor</w:t>
      </w:r>
      <w:r w:rsidRPr="00B6405D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4675B0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continúa presentándose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4675B0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en todo el mundo</w:t>
      </w:r>
      <w:r w:rsidRPr="00B6405D"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 y actualmente está trabajando en nuevas canciones y </w:t>
      </w: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nuevos proyectos. </w:t>
      </w:r>
    </w:p>
    <w:p w:rsidR="00B6405D" w:rsidRDefault="00B6405D" w:rsidP="00B6405D">
      <w:pPr>
        <w:ind w:firstLine="708"/>
        <w:jc w:val="both"/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</w:pPr>
    </w:p>
    <w:p w:rsidR="00B6405D" w:rsidRDefault="00B6405D" w:rsidP="00B6405D">
      <w:pPr>
        <w:ind w:firstLine="708"/>
        <w:jc w:val="both"/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</w:pPr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 xml:space="preserve">En esta oportunidad incluirá a la Argentina dentro de su nueva gira mundial con una única e histórica presentación en abril de este año en los escenarios del Teatro Gran </w:t>
      </w:r>
      <w:proofErr w:type="spellStart"/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Rex</w:t>
      </w:r>
      <w:proofErr w:type="spellEnd"/>
      <w:r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  <w:t>.</w:t>
      </w:r>
    </w:p>
    <w:p w:rsidR="00B6405D" w:rsidRDefault="00B6405D" w:rsidP="00B6405D">
      <w:pPr>
        <w:ind w:firstLine="708"/>
        <w:jc w:val="both"/>
        <w:rPr>
          <w:rFonts w:ascii="Century Gothic" w:hAnsi="Century Gothic" w:cstheme="minorHAnsi"/>
          <w:color w:val="333333"/>
          <w:sz w:val="22"/>
          <w:szCs w:val="22"/>
          <w:shd w:val="clear" w:color="auto" w:fill="FFFFFF"/>
        </w:rPr>
      </w:pPr>
    </w:p>
    <w:p w:rsidR="00B6405D" w:rsidRDefault="00B6405D" w:rsidP="00B6405D">
      <w:pPr>
        <w:ind w:firstLine="7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Sitio web del artista: </w:t>
      </w:r>
      <w:hyperlink r:id="rId9" w:history="1">
        <w:r w:rsidRPr="00B6405D">
          <w:rPr>
            <w:rStyle w:val="Hipervnculo"/>
            <w:rFonts w:ascii="Century Gothic" w:hAnsi="Century Gothic"/>
            <w:sz w:val="22"/>
          </w:rPr>
          <w:t>www.rickastley.co.uk</w:t>
        </w:r>
      </w:hyperlink>
    </w:p>
    <w:p w:rsidR="005E0D73" w:rsidRDefault="008972CF" w:rsidP="00B6405D">
      <w:pPr>
        <w:ind w:firstLine="708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br/>
      </w:r>
      <w:r>
        <w:rPr>
          <w:rFonts w:ascii="Century Gothic" w:hAnsi="Century Gothic"/>
          <w:sz w:val="22"/>
        </w:rPr>
        <w:br/>
      </w:r>
      <w:r w:rsidR="001A1819" w:rsidRPr="008C559B">
        <w:rPr>
          <w:rFonts w:ascii="Century Gothic" w:hAnsi="Century Gothic"/>
          <w:b/>
          <w:sz w:val="22"/>
        </w:rPr>
        <w:t>Las entradas se podrán adquir</w:t>
      </w:r>
      <w:r w:rsidR="00572342" w:rsidRPr="008C559B">
        <w:rPr>
          <w:rFonts w:ascii="Century Gothic" w:hAnsi="Century Gothic"/>
          <w:b/>
          <w:sz w:val="22"/>
        </w:rPr>
        <w:t xml:space="preserve">ir a través de </w:t>
      </w:r>
      <w:proofErr w:type="spellStart"/>
      <w:r w:rsidR="005230EB">
        <w:rPr>
          <w:rFonts w:ascii="Century Gothic" w:hAnsi="Century Gothic"/>
          <w:b/>
          <w:sz w:val="22"/>
        </w:rPr>
        <w:t>Ticketek</w:t>
      </w:r>
      <w:proofErr w:type="spellEnd"/>
      <w:r w:rsidR="001A1819" w:rsidRPr="008C559B">
        <w:rPr>
          <w:rFonts w:ascii="Century Gothic" w:hAnsi="Century Gothic"/>
          <w:b/>
          <w:sz w:val="22"/>
        </w:rPr>
        <w:t xml:space="preserve"> al </w:t>
      </w:r>
      <w:r w:rsidR="006A631C" w:rsidRPr="008C559B">
        <w:rPr>
          <w:rFonts w:ascii="Century Gothic" w:hAnsi="Century Gothic"/>
          <w:b/>
          <w:sz w:val="22"/>
        </w:rPr>
        <w:t>tel.</w:t>
      </w:r>
      <w:r w:rsidR="001A1819" w:rsidRPr="008C559B">
        <w:rPr>
          <w:rFonts w:ascii="Century Gothic" w:hAnsi="Century Gothic"/>
          <w:b/>
          <w:sz w:val="22"/>
        </w:rPr>
        <w:t xml:space="preserve">: </w:t>
      </w:r>
      <w:r w:rsidR="00210F28">
        <w:rPr>
          <w:rFonts w:ascii="Century Gothic" w:hAnsi="Century Gothic"/>
          <w:b/>
          <w:sz w:val="22"/>
        </w:rPr>
        <w:t>5237-7200</w:t>
      </w:r>
      <w:r w:rsidR="00B6405D" w:rsidRPr="00B6405D">
        <w:rPr>
          <w:rFonts w:ascii="Century Gothic" w:hAnsi="Century Gothic"/>
          <w:b/>
          <w:sz w:val="22"/>
        </w:rPr>
        <w:t xml:space="preserve">, </w:t>
      </w:r>
      <w:hyperlink r:id="rId10" w:history="1">
        <w:r w:rsidR="00210F28" w:rsidRPr="00B309B5">
          <w:rPr>
            <w:rStyle w:val="Hipervnculo"/>
            <w:rFonts w:ascii="Century Gothic" w:hAnsi="Century Gothic"/>
            <w:b/>
            <w:sz w:val="22"/>
          </w:rPr>
          <w:t>http://www.ticketek.com.ar</w:t>
        </w:r>
      </w:hyperlink>
    </w:p>
    <w:p w:rsidR="001A1819" w:rsidRDefault="001A1819" w:rsidP="00E320C6">
      <w:pPr>
        <w:jc w:val="both"/>
        <w:rPr>
          <w:rFonts w:ascii="Century Gothic" w:hAnsi="Century Gothic"/>
          <w:sz w:val="22"/>
        </w:rPr>
      </w:pPr>
    </w:p>
    <w:p w:rsidR="008972CF" w:rsidRPr="00005969" w:rsidRDefault="001A1819" w:rsidP="005E0D73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Los precios de las entradas van desde los $</w:t>
      </w:r>
      <w:r w:rsidR="00210F28">
        <w:rPr>
          <w:rFonts w:ascii="Century Gothic" w:hAnsi="Century Gothic"/>
          <w:sz w:val="22"/>
        </w:rPr>
        <w:t>300</w:t>
      </w:r>
      <w:r>
        <w:rPr>
          <w:rFonts w:ascii="Century Gothic" w:hAnsi="Century Gothic"/>
          <w:sz w:val="22"/>
        </w:rPr>
        <w:t xml:space="preserve"> a los $</w:t>
      </w:r>
      <w:r w:rsidR="00210F28">
        <w:rPr>
          <w:rFonts w:ascii="Century Gothic" w:hAnsi="Century Gothic"/>
          <w:sz w:val="22"/>
        </w:rPr>
        <w:t>850</w:t>
      </w:r>
      <w:r w:rsidR="00004407">
        <w:rPr>
          <w:rFonts w:ascii="Century Gothic" w:hAnsi="Century Gothic"/>
          <w:sz w:val="22"/>
        </w:rPr>
        <w:t>.-</w:t>
      </w:r>
    </w:p>
    <w:p w:rsidR="008372BB" w:rsidRPr="00005969" w:rsidRDefault="008372BB" w:rsidP="000515BB">
      <w:pPr>
        <w:ind w:firstLine="708"/>
        <w:jc w:val="both"/>
        <w:rPr>
          <w:rFonts w:ascii="Century Gothic" w:hAnsi="Century Gothic"/>
          <w:sz w:val="22"/>
        </w:rPr>
      </w:pPr>
    </w:p>
    <w:p w:rsidR="00632B66" w:rsidRPr="000515BB" w:rsidRDefault="00632B66" w:rsidP="000515BB">
      <w:pPr>
        <w:ind w:firstLine="708"/>
        <w:jc w:val="both"/>
        <w:rPr>
          <w:rFonts w:ascii="Century Gothic" w:hAnsi="Century Gothic"/>
          <w:sz w:val="22"/>
          <w:lang w:val="es-AR"/>
        </w:rPr>
      </w:pPr>
    </w:p>
    <w:p w:rsidR="00767793" w:rsidRPr="00560C62" w:rsidRDefault="00767793" w:rsidP="00767793">
      <w:pPr>
        <w:spacing w:before="100" w:beforeAutospacing="1" w:after="120"/>
        <w:jc w:val="center"/>
        <w:rPr>
          <w:rFonts w:ascii="Verdana" w:hAnsi="Verdana"/>
          <w:sz w:val="20"/>
          <w:szCs w:val="20"/>
          <w:lang w:eastAsia="es-AR"/>
        </w:rPr>
      </w:pPr>
      <w:r w:rsidRPr="00560C62">
        <w:rPr>
          <w:rFonts w:ascii="Verdana" w:hAnsi="Verdana"/>
          <w:b/>
          <w:bCs/>
          <w:sz w:val="20"/>
          <w:szCs w:val="20"/>
          <w:lang w:eastAsia="es-AR"/>
        </w:rPr>
        <w:t>Para más información de Prensa:</w:t>
      </w:r>
      <w:r w:rsidRPr="00560C62">
        <w:rPr>
          <w:rFonts w:ascii="Verdana" w:hAnsi="Verdana"/>
          <w:sz w:val="20"/>
          <w:szCs w:val="20"/>
          <w:lang w:eastAsia="es-AR"/>
        </w:rPr>
        <w:t xml:space="preserve"> </w:t>
      </w:r>
    </w:p>
    <w:p w:rsidR="00767793" w:rsidRPr="00560C62" w:rsidRDefault="00767793" w:rsidP="00767793">
      <w:pPr>
        <w:pStyle w:val="Sinespaciado"/>
        <w:jc w:val="center"/>
        <w:rPr>
          <w:rFonts w:ascii="Verdana" w:hAnsi="Verdana"/>
          <w:sz w:val="20"/>
          <w:lang w:val="es-ES" w:eastAsia="es-AR"/>
        </w:rPr>
      </w:pPr>
      <w:r w:rsidRPr="00560C62">
        <w:rPr>
          <w:rFonts w:ascii="Verdana" w:hAnsi="Verdana"/>
          <w:sz w:val="20"/>
          <w:lang w:val="es-ES" w:eastAsia="es-AR"/>
        </w:rPr>
        <w:t>Marina Harvey</w:t>
      </w:r>
    </w:p>
    <w:p w:rsidR="00767793" w:rsidRPr="00560C62" w:rsidRDefault="0050372B" w:rsidP="00767793">
      <w:pPr>
        <w:pStyle w:val="Sinespaciado"/>
        <w:jc w:val="center"/>
        <w:rPr>
          <w:rFonts w:ascii="Verdana" w:hAnsi="Verdana"/>
          <w:sz w:val="20"/>
          <w:lang w:val="es-ES" w:eastAsia="es-AR"/>
        </w:rPr>
      </w:pPr>
      <w:hyperlink r:id="rId11" w:tgtFrame="_blank" w:history="1">
        <w:r w:rsidR="00767793" w:rsidRPr="00560C62">
          <w:rPr>
            <w:rFonts w:ascii="Verdana" w:hAnsi="Verdana"/>
            <w:color w:val="0000FF"/>
            <w:sz w:val="20"/>
            <w:u w:val="single"/>
            <w:lang w:val="es-ES" w:eastAsia="es-AR"/>
          </w:rPr>
          <w:t>marina@harveycomunicacion.com</w:t>
        </w:r>
      </w:hyperlink>
    </w:p>
    <w:p w:rsidR="00767793" w:rsidRPr="00B565C2" w:rsidRDefault="0050372B" w:rsidP="00B565C2">
      <w:pPr>
        <w:pStyle w:val="Sinespaciado"/>
        <w:jc w:val="center"/>
        <w:rPr>
          <w:rFonts w:ascii="Verdana" w:hAnsi="Verdana"/>
          <w:sz w:val="20"/>
          <w:lang w:val="es-ES" w:eastAsia="es-AR"/>
        </w:rPr>
      </w:pPr>
      <w:hyperlink r:id="rId12" w:tgtFrame="_blank" w:history="1">
        <w:r w:rsidR="00767793" w:rsidRPr="00560C62">
          <w:rPr>
            <w:rFonts w:ascii="Verdana" w:hAnsi="Verdana"/>
            <w:color w:val="0000FF"/>
            <w:sz w:val="20"/>
            <w:u w:val="single"/>
            <w:lang w:val="es-ES" w:eastAsia="es-AR"/>
          </w:rPr>
          <w:t>www.harveycomunicacion.com/weblog</w:t>
        </w:r>
      </w:hyperlink>
    </w:p>
    <w:p w:rsidR="00767793" w:rsidRPr="007B06C4" w:rsidRDefault="00767793" w:rsidP="007B06C4">
      <w:pPr>
        <w:shd w:val="clear" w:color="auto" w:fill="FFFFFF"/>
        <w:spacing w:line="210" w:lineRule="atLeast"/>
        <w:jc w:val="center"/>
        <w:rPr>
          <w:rFonts w:ascii="Adobe Caslon Pro" w:hAnsi="Adobe Caslon Pro" w:cs="Lucida Grande"/>
          <w:color w:val="333333"/>
          <w:sz w:val="22"/>
          <w:szCs w:val="22"/>
        </w:rPr>
      </w:pPr>
      <w:r w:rsidRPr="00560C62">
        <w:rPr>
          <w:noProof/>
          <w:color w:val="0000FF"/>
          <w:lang w:val="en-US" w:eastAsia="en-US"/>
        </w:rPr>
        <w:drawing>
          <wp:inline distT="0" distB="0" distL="0" distR="0" wp14:anchorId="47A49289" wp14:editId="0F967640">
            <wp:extent cx="2124075" cy="285750"/>
            <wp:effectExtent l="0" t="0" r="9525" b="0"/>
            <wp:docPr id="2" name="Imagen 2" descr="http://inmensus.com/stuff/firmas/harvey.pn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inmensus.com/stuff/firmas/harvey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793" w:rsidRPr="007B06C4" w:rsidSect="00EC53A0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2B" w:rsidRDefault="0050372B" w:rsidP="00554616">
      <w:r>
        <w:separator/>
      </w:r>
    </w:p>
  </w:endnote>
  <w:endnote w:type="continuationSeparator" w:id="0">
    <w:p w:rsidR="0050372B" w:rsidRDefault="0050372B" w:rsidP="0055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16" w:rsidRDefault="00554616" w:rsidP="0055461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2B" w:rsidRDefault="0050372B" w:rsidP="00554616">
      <w:r>
        <w:separator/>
      </w:r>
    </w:p>
  </w:footnote>
  <w:footnote w:type="continuationSeparator" w:id="0">
    <w:p w:rsidR="0050372B" w:rsidRDefault="0050372B" w:rsidP="00554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2B"/>
    <w:rsid w:val="00004407"/>
    <w:rsid w:val="00005969"/>
    <w:rsid w:val="00006CD2"/>
    <w:rsid w:val="0003237C"/>
    <w:rsid w:val="000515BB"/>
    <w:rsid w:val="00076540"/>
    <w:rsid w:val="000B7C4D"/>
    <w:rsid w:val="000D10AC"/>
    <w:rsid w:val="000F116B"/>
    <w:rsid w:val="0010729A"/>
    <w:rsid w:val="00107396"/>
    <w:rsid w:val="001361EC"/>
    <w:rsid w:val="00141B25"/>
    <w:rsid w:val="0015190A"/>
    <w:rsid w:val="00156196"/>
    <w:rsid w:val="00164513"/>
    <w:rsid w:val="0018592B"/>
    <w:rsid w:val="00185D38"/>
    <w:rsid w:val="001951CE"/>
    <w:rsid w:val="001A1819"/>
    <w:rsid w:val="00210F28"/>
    <w:rsid w:val="002245C6"/>
    <w:rsid w:val="00234D87"/>
    <w:rsid w:val="002372B7"/>
    <w:rsid w:val="00243890"/>
    <w:rsid w:val="002524FF"/>
    <w:rsid w:val="0027636D"/>
    <w:rsid w:val="002909F4"/>
    <w:rsid w:val="002A3620"/>
    <w:rsid w:val="002A5B08"/>
    <w:rsid w:val="002B5627"/>
    <w:rsid w:val="002C6EC3"/>
    <w:rsid w:val="002C6F24"/>
    <w:rsid w:val="002E42E9"/>
    <w:rsid w:val="002E503F"/>
    <w:rsid w:val="002E5278"/>
    <w:rsid w:val="002E6352"/>
    <w:rsid w:val="00342AC4"/>
    <w:rsid w:val="00361977"/>
    <w:rsid w:val="00364469"/>
    <w:rsid w:val="003743F3"/>
    <w:rsid w:val="003744A8"/>
    <w:rsid w:val="0038090D"/>
    <w:rsid w:val="003A5DB5"/>
    <w:rsid w:val="003A7E1E"/>
    <w:rsid w:val="003B0F19"/>
    <w:rsid w:val="003C75B3"/>
    <w:rsid w:val="00417FB4"/>
    <w:rsid w:val="00423548"/>
    <w:rsid w:val="0042691A"/>
    <w:rsid w:val="00430565"/>
    <w:rsid w:val="00443C17"/>
    <w:rsid w:val="00453107"/>
    <w:rsid w:val="004675B0"/>
    <w:rsid w:val="004841FB"/>
    <w:rsid w:val="004905D8"/>
    <w:rsid w:val="004F11CD"/>
    <w:rsid w:val="004F6E53"/>
    <w:rsid w:val="0050372B"/>
    <w:rsid w:val="00504E7A"/>
    <w:rsid w:val="00521A1A"/>
    <w:rsid w:val="005230EB"/>
    <w:rsid w:val="00540706"/>
    <w:rsid w:val="00540772"/>
    <w:rsid w:val="00554616"/>
    <w:rsid w:val="00560C62"/>
    <w:rsid w:val="00572342"/>
    <w:rsid w:val="005772AD"/>
    <w:rsid w:val="005841FB"/>
    <w:rsid w:val="00591389"/>
    <w:rsid w:val="005B139C"/>
    <w:rsid w:val="005B1BC7"/>
    <w:rsid w:val="005C49B0"/>
    <w:rsid w:val="005D55A4"/>
    <w:rsid w:val="005E0C9F"/>
    <w:rsid w:val="005E0D73"/>
    <w:rsid w:val="00600401"/>
    <w:rsid w:val="00612645"/>
    <w:rsid w:val="00632B66"/>
    <w:rsid w:val="006441A0"/>
    <w:rsid w:val="00656586"/>
    <w:rsid w:val="0066390C"/>
    <w:rsid w:val="006654A8"/>
    <w:rsid w:val="006721EB"/>
    <w:rsid w:val="006727CC"/>
    <w:rsid w:val="00692AE2"/>
    <w:rsid w:val="006A1EB1"/>
    <w:rsid w:val="006A333E"/>
    <w:rsid w:val="006A631C"/>
    <w:rsid w:val="006B6C01"/>
    <w:rsid w:val="006E1BBC"/>
    <w:rsid w:val="0070166F"/>
    <w:rsid w:val="00722497"/>
    <w:rsid w:val="007271C7"/>
    <w:rsid w:val="00736BE4"/>
    <w:rsid w:val="00747DC2"/>
    <w:rsid w:val="00754B1E"/>
    <w:rsid w:val="00767793"/>
    <w:rsid w:val="00767F3E"/>
    <w:rsid w:val="00784027"/>
    <w:rsid w:val="007B06C4"/>
    <w:rsid w:val="007B3C53"/>
    <w:rsid w:val="007B64C3"/>
    <w:rsid w:val="007D72CD"/>
    <w:rsid w:val="008372BB"/>
    <w:rsid w:val="00872C85"/>
    <w:rsid w:val="008775E3"/>
    <w:rsid w:val="008972CF"/>
    <w:rsid w:val="008A7FA0"/>
    <w:rsid w:val="008C559B"/>
    <w:rsid w:val="008C6012"/>
    <w:rsid w:val="008E5CD6"/>
    <w:rsid w:val="008F7D42"/>
    <w:rsid w:val="00907347"/>
    <w:rsid w:val="0092399F"/>
    <w:rsid w:val="00923F72"/>
    <w:rsid w:val="009371BC"/>
    <w:rsid w:val="00972394"/>
    <w:rsid w:val="0097556D"/>
    <w:rsid w:val="009A3559"/>
    <w:rsid w:val="009B78FA"/>
    <w:rsid w:val="009C2662"/>
    <w:rsid w:val="009D611B"/>
    <w:rsid w:val="009E3557"/>
    <w:rsid w:val="00A01ECC"/>
    <w:rsid w:val="00A16373"/>
    <w:rsid w:val="00A17BD9"/>
    <w:rsid w:val="00A27383"/>
    <w:rsid w:val="00A31051"/>
    <w:rsid w:val="00A32417"/>
    <w:rsid w:val="00A325F0"/>
    <w:rsid w:val="00A34082"/>
    <w:rsid w:val="00A42B75"/>
    <w:rsid w:val="00A42D47"/>
    <w:rsid w:val="00A83AB2"/>
    <w:rsid w:val="00A8637C"/>
    <w:rsid w:val="00AB5CA0"/>
    <w:rsid w:val="00AD20EB"/>
    <w:rsid w:val="00AD459C"/>
    <w:rsid w:val="00AE3C10"/>
    <w:rsid w:val="00AE73F6"/>
    <w:rsid w:val="00B110EE"/>
    <w:rsid w:val="00B1139C"/>
    <w:rsid w:val="00B3795B"/>
    <w:rsid w:val="00B565C2"/>
    <w:rsid w:val="00B63D56"/>
    <w:rsid w:val="00B6405D"/>
    <w:rsid w:val="00B64A56"/>
    <w:rsid w:val="00B80723"/>
    <w:rsid w:val="00B96AE3"/>
    <w:rsid w:val="00BA2C1B"/>
    <w:rsid w:val="00BB7521"/>
    <w:rsid w:val="00BB7E68"/>
    <w:rsid w:val="00BD653E"/>
    <w:rsid w:val="00BE7FDC"/>
    <w:rsid w:val="00C02F62"/>
    <w:rsid w:val="00C04F07"/>
    <w:rsid w:val="00C15D53"/>
    <w:rsid w:val="00C258B2"/>
    <w:rsid w:val="00C36A72"/>
    <w:rsid w:val="00C717FF"/>
    <w:rsid w:val="00C82822"/>
    <w:rsid w:val="00C84FBE"/>
    <w:rsid w:val="00CA25D1"/>
    <w:rsid w:val="00CD355A"/>
    <w:rsid w:val="00CE4973"/>
    <w:rsid w:val="00CF62FF"/>
    <w:rsid w:val="00D00443"/>
    <w:rsid w:val="00D02DDD"/>
    <w:rsid w:val="00D32A34"/>
    <w:rsid w:val="00D37845"/>
    <w:rsid w:val="00D379B7"/>
    <w:rsid w:val="00D53561"/>
    <w:rsid w:val="00D730FA"/>
    <w:rsid w:val="00DA24C0"/>
    <w:rsid w:val="00DD225F"/>
    <w:rsid w:val="00DF34A4"/>
    <w:rsid w:val="00DF4C44"/>
    <w:rsid w:val="00E018C7"/>
    <w:rsid w:val="00E11547"/>
    <w:rsid w:val="00E12B21"/>
    <w:rsid w:val="00E230C6"/>
    <w:rsid w:val="00E2519A"/>
    <w:rsid w:val="00E264C4"/>
    <w:rsid w:val="00E320C6"/>
    <w:rsid w:val="00E45EB8"/>
    <w:rsid w:val="00E54D4F"/>
    <w:rsid w:val="00E74FAD"/>
    <w:rsid w:val="00E775D7"/>
    <w:rsid w:val="00EC53A0"/>
    <w:rsid w:val="00EF4AC2"/>
    <w:rsid w:val="00EF668A"/>
    <w:rsid w:val="00F2119E"/>
    <w:rsid w:val="00F61E0C"/>
    <w:rsid w:val="00FE4A43"/>
    <w:rsid w:val="00FE5ED6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3C274A-73FF-4961-BFD1-1C87B59D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18592B"/>
    <w:rPr>
      <w:b/>
      <w:bCs/>
    </w:rPr>
  </w:style>
  <w:style w:type="character" w:styleId="Hipervnculo">
    <w:name w:val="Hyperlink"/>
    <w:rsid w:val="0018592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A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A1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767793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5461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6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5461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61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arveycomunicac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rveycomunicacion.com/weblog" TargetMode="External"/><Relationship Id="rId12" Type="http://schemas.openxmlformats.org/officeDocument/2006/relationships/hyperlink" Target="http://www.harveycomunicacion.com/weblo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ina@harveycomunicacion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icketek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olange\AppData\Local\Microsoft\Windows\Temporary%20Internet%20Files\Content.Outlook\PVSLR0JH\www.rickastley.co.u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66170-AA91-418E-A313-EEC026BF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Inmensus Creative</cp:lastModifiedBy>
  <cp:revision>8</cp:revision>
  <dcterms:created xsi:type="dcterms:W3CDTF">2014-01-16T15:47:00Z</dcterms:created>
  <dcterms:modified xsi:type="dcterms:W3CDTF">2014-04-08T19:30:00Z</dcterms:modified>
</cp:coreProperties>
</file>