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2B3" w:rsidRPr="009A6FD6" w:rsidRDefault="004E52B3" w:rsidP="00DB5341">
      <w:pPr>
        <w:pBdr>
          <w:bottom w:val="single" w:sz="4" w:space="1" w:color="auto"/>
        </w:pBdr>
        <w:jc w:val="center"/>
        <w:rPr>
          <w:rFonts w:ascii="Verdana" w:hAnsi="Verdana" w:cs="Tahoma"/>
          <w:b/>
          <w:sz w:val="22"/>
          <w:lang w:val="es-ES"/>
        </w:rPr>
      </w:pPr>
      <w:r w:rsidRPr="009A6FD6">
        <w:rPr>
          <w:rFonts w:ascii="Verdana" w:hAnsi="Verdana"/>
          <w:sz w:val="36"/>
          <w:lang w:val="es-ES"/>
        </w:rPr>
        <w:t> </w:t>
      </w:r>
      <w:r w:rsidRPr="009A6FD6">
        <w:rPr>
          <w:rFonts w:ascii="Verdana" w:hAnsi="Verdana" w:cs="Tahoma"/>
          <w:sz w:val="22"/>
          <w:lang w:val="es-ES"/>
        </w:rPr>
        <w:t xml:space="preserve">Para bajar esta gacetilla en formato Word y fotos en alta resolución, por favor ingresar en nuestro </w:t>
      </w:r>
      <w:proofErr w:type="spellStart"/>
      <w:r w:rsidRPr="009A6FD6">
        <w:rPr>
          <w:rFonts w:ascii="Verdana" w:hAnsi="Verdana" w:cs="Tahoma"/>
          <w:sz w:val="22"/>
          <w:lang w:val="es-ES"/>
        </w:rPr>
        <w:t>weblog</w:t>
      </w:r>
      <w:proofErr w:type="spellEnd"/>
      <w:r w:rsidRPr="009A6FD6">
        <w:rPr>
          <w:rFonts w:ascii="Verdana" w:hAnsi="Verdana" w:cs="Tahoma"/>
          <w:sz w:val="22"/>
          <w:lang w:val="es-ES"/>
        </w:rPr>
        <w:t xml:space="preserve"> de prensa</w:t>
      </w:r>
      <w:r w:rsidRPr="009A6FD6">
        <w:rPr>
          <w:rFonts w:ascii="Verdana" w:hAnsi="Verdana" w:cs="Tahoma"/>
          <w:b/>
          <w:sz w:val="22"/>
          <w:lang w:val="es-ES"/>
        </w:rPr>
        <w:t xml:space="preserve">: </w:t>
      </w:r>
    </w:p>
    <w:p w:rsidR="004E52B3" w:rsidRPr="007F3019" w:rsidRDefault="00DB49D2" w:rsidP="00DB5341">
      <w:pPr>
        <w:pBdr>
          <w:bottom w:val="single" w:sz="4" w:space="1" w:color="auto"/>
        </w:pBdr>
        <w:jc w:val="center"/>
        <w:rPr>
          <w:rFonts w:ascii="Verdana" w:hAnsi="Verdana"/>
          <w:lang w:val="es-AR"/>
        </w:rPr>
      </w:pPr>
      <w:hyperlink r:id="rId6" w:history="1">
        <w:r w:rsidR="004E52B3" w:rsidRPr="009A6FD6">
          <w:rPr>
            <w:rStyle w:val="Hipervnculo"/>
            <w:rFonts w:ascii="Verdana" w:hAnsi="Verdana" w:cs="Tahoma"/>
            <w:b/>
            <w:sz w:val="22"/>
            <w:lang w:val="es-ES"/>
          </w:rPr>
          <w:t>www.harveycomunicacion.com/weblog</w:t>
        </w:r>
      </w:hyperlink>
    </w:p>
    <w:p w:rsidR="004E52B3" w:rsidRPr="009A6FD6" w:rsidRDefault="004E52B3" w:rsidP="00DB5341">
      <w:pPr>
        <w:pBdr>
          <w:bottom w:val="single" w:sz="4" w:space="1" w:color="auto"/>
        </w:pBdr>
        <w:jc w:val="center"/>
        <w:rPr>
          <w:rFonts w:ascii="Verdana" w:hAnsi="Verdana" w:cs="Tahoma"/>
          <w:b/>
          <w:sz w:val="22"/>
          <w:lang w:val="es-ES"/>
        </w:rPr>
      </w:pPr>
    </w:p>
    <w:p w:rsidR="004E52B3" w:rsidRDefault="004E52B3" w:rsidP="000D0A49">
      <w:pPr>
        <w:jc w:val="center"/>
        <w:rPr>
          <w:rFonts w:ascii="Verdana" w:hAnsi="Verdana"/>
          <w:b/>
          <w:sz w:val="36"/>
          <w:szCs w:val="36"/>
          <w:lang w:val="es-ES"/>
        </w:rPr>
      </w:pPr>
    </w:p>
    <w:p w:rsidR="007F3019" w:rsidRDefault="004E52B3" w:rsidP="007F3019">
      <w:pPr>
        <w:jc w:val="center"/>
        <w:rPr>
          <w:rFonts w:ascii="Verdana" w:hAnsi="Verdana"/>
          <w:b/>
          <w:sz w:val="36"/>
          <w:szCs w:val="36"/>
          <w:lang w:val="es-ES"/>
        </w:rPr>
      </w:pPr>
      <w:r w:rsidRPr="009A6FD6">
        <w:rPr>
          <w:rFonts w:ascii="Verdana" w:hAnsi="Verdana"/>
          <w:b/>
          <w:sz w:val="36"/>
          <w:szCs w:val="36"/>
          <w:lang w:val="es-ES"/>
        </w:rPr>
        <w:t>Ballet Clásico</w:t>
      </w:r>
      <w:r>
        <w:rPr>
          <w:rFonts w:ascii="Verdana" w:hAnsi="Verdana"/>
          <w:b/>
          <w:sz w:val="36"/>
          <w:szCs w:val="36"/>
          <w:lang w:val="es-ES"/>
        </w:rPr>
        <w:t xml:space="preserve"> de Moscú </w:t>
      </w:r>
      <w:r w:rsidRPr="009A6FD6">
        <w:rPr>
          <w:rFonts w:ascii="Verdana" w:hAnsi="Verdana"/>
          <w:b/>
          <w:sz w:val="36"/>
          <w:szCs w:val="36"/>
          <w:lang w:val="es-ES"/>
        </w:rPr>
        <w:t xml:space="preserve"> </w:t>
      </w:r>
      <w:r>
        <w:rPr>
          <w:rFonts w:ascii="Verdana" w:hAnsi="Verdana"/>
          <w:b/>
          <w:sz w:val="36"/>
          <w:szCs w:val="36"/>
          <w:lang w:val="es-ES"/>
        </w:rPr>
        <w:t>sobre HIELO</w:t>
      </w:r>
    </w:p>
    <w:p w:rsidR="004E52B3" w:rsidRDefault="007F3019" w:rsidP="007F3019">
      <w:pPr>
        <w:jc w:val="center"/>
        <w:rPr>
          <w:rFonts w:ascii="Verdana" w:hAnsi="Verdana"/>
          <w:b/>
          <w:sz w:val="36"/>
          <w:szCs w:val="36"/>
          <w:lang w:val="es-ES"/>
        </w:rPr>
      </w:pPr>
      <w:r>
        <w:rPr>
          <w:rFonts w:ascii="Verdana" w:hAnsi="Verdana"/>
          <w:b/>
          <w:sz w:val="36"/>
          <w:szCs w:val="36"/>
          <w:lang w:val="es-ES"/>
        </w:rPr>
        <w:t xml:space="preserve">Teatro El Nacional </w:t>
      </w:r>
      <w:proofErr w:type="spellStart"/>
      <w:r>
        <w:rPr>
          <w:rFonts w:ascii="Verdana" w:hAnsi="Verdana"/>
          <w:b/>
          <w:sz w:val="36"/>
          <w:szCs w:val="36"/>
          <w:lang w:val="es-ES"/>
        </w:rPr>
        <w:t>Sancor</w:t>
      </w:r>
      <w:proofErr w:type="spellEnd"/>
      <w:r>
        <w:rPr>
          <w:rFonts w:ascii="Verdana" w:hAnsi="Verdana"/>
          <w:b/>
          <w:sz w:val="36"/>
          <w:szCs w:val="36"/>
          <w:lang w:val="es-ES"/>
        </w:rPr>
        <w:t xml:space="preserve"> Seguros  </w:t>
      </w:r>
    </w:p>
    <w:p w:rsidR="004E52B3" w:rsidRDefault="004E52B3" w:rsidP="000D0A49">
      <w:pPr>
        <w:jc w:val="center"/>
        <w:rPr>
          <w:rFonts w:ascii="Verdana" w:hAnsi="Verdana"/>
          <w:b/>
          <w:sz w:val="36"/>
          <w:szCs w:val="36"/>
          <w:lang w:val="es-ES"/>
        </w:rPr>
      </w:pPr>
    </w:p>
    <w:p w:rsidR="004E52B3" w:rsidRPr="006530DD" w:rsidRDefault="003E4AB0" w:rsidP="000D0A49">
      <w:pPr>
        <w:jc w:val="center"/>
        <w:rPr>
          <w:rFonts w:ascii="Verdana" w:hAnsi="Verdana"/>
          <w:b/>
          <w:sz w:val="36"/>
          <w:szCs w:val="36"/>
          <w:lang w:val="es-ES"/>
        </w:rPr>
      </w:pPr>
      <w:r>
        <w:rPr>
          <w:rFonts w:ascii="Verdana" w:hAnsi="Verdana"/>
          <w:b/>
          <w:noProof/>
          <w:sz w:val="36"/>
          <w:szCs w:val="36"/>
          <w:lang w:val="es-MX" w:eastAsia="es-MX"/>
        </w:rPr>
        <w:drawing>
          <wp:inline distT="0" distB="0" distL="0" distR="0">
            <wp:extent cx="5924550" cy="3924300"/>
            <wp:effectExtent l="0" t="0" r="0" b="0"/>
            <wp:docPr id="2" name="Picture 1" descr="sleeping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eping_0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B3" w:rsidRDefault="004E52B3" w:rsidP="000D0A49">
      <w:pPr>
        <w:ind w:left="708"/>
        <w:jc w:val="both"/>
        <w:rPr>
          <w:rFonts w:ascii="Verdana" w:hAnsi="Verdana"/>
          <w:lang w:val="es-ES"/>
        </w:rPr>
      </w:pPr>
    </w:p>
    <w:p w:rsidR="00130B22" w:rsidRDefault="00130B22" w:rsidP="00DB5341">
      <w:pPr>
        <w:spacing w:before="100" w:beforeAutospacing="1" w:after="200"/>
        <w:jc w:val="center"/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</w:pPr>
    </w:p>
    <w:p w:rsidR="00130B22" w:rsidRDefault="00130B22" w:rsidP="00DB5341">
      <w:pPr>
        <w:spacing w:before="100" w:beforeAutospacing="1" w:after="200"/>
        <w:jc w:val="center"/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</w:pPr>
      <w:r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Un cuento de Hadas sobre Hielo </w:t>
      </w:r>
    </w:p>
    <w:p w:rsidR="004E52B3" w:rsidRDefault="004E52B3" w:rsidP="00DB5341">
      <w:pPr>
        <w:spacing w:before="100" w:beforeAutospacing="1" w:after="200"/>
        <w:jc w:val="center"/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</w:pPr>
      <w:r w:rsidRPr="00DB5341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>En el contexto de su gira latinoamericana, La Co</w:t>
      </w:r>
      <w:r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mpañía Ballet Ruso sobre Hielo llega nuevamente a </w:t>
      </w:r>
      <w:r w:rsidRPr="00DB5341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Buenos Aires para presentar </w:t>
      </w:r>
      <w:r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su </w:t>
      </w:r>
      <w:r w:rsidRPr="00DB5341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>espectáculo</w:t>
      </w:r>
      <w:r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>.</w:t>
      </w:r>
      <w:r w:rsidRPr="00DB5341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 </w:t>
      </w:r>
    </w:p>
    <w:p w:rsidR="004E52B3" w:rsidRPr="00DB5341" w:rsidRDefault="004E52B3" w:rsidP="00DB5341">
      <w:pPr>
        <w:spacing w:before="100" w:beforeAutospacing="1" w:after="200"/>
        <w:jc w:val="center"/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</w:pPr>
      <w:r w:rsidRPr="00DB5341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>La funci</w:t>
      </w:r>
      <w:r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ón </w:t>
      </w:r>
      <w:r w:rsidR="007F3019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tendrá lugar en el Teatro </w:t>
      </w:r>
      <w:proofErr w:type="spellStart"/>
      <w:r w:rsidR="007F3019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>Sancor</w:t>
      </w:r>
      <w:proofErr w:type="spellEnd"/>
      <w:r w:rsidR="007F3019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 Seguros,  </w:t>
      </w:r>
      <w:r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 el </w:t>
      </w:r>
      <w:r w:rsidR="007F3019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 próximo </w:t>
      </w:r>
      <w:r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>m</w:t>
      </w:r>
      <w:r w:rsidR="00DB49D2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>iércoles 8 de Noviembre a las 18:00 y a la</w:t>
      </w:r>
      <w:bookmarkStart w:id="0" w:name="_GoBack"/>
      <w:bookmarkEnd w:id="0"/>
      <w:r w:rsidR="00DB49D2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>s 21:00</w:t>
      </w:r>
      <w:r w:rsidRPr="00DB5341">
        <w:rPr>
          <w:rFonts w:ascii="Century Gothic" w:hAnsi="Century Gothic" w:cs="Calibri"/>
          <w:b/>
          <w:color w:val="333333"/>
          <w:szCs w:val="22"/>
          <w:shd w:val="clear" w:color="auto" w:fill="FFFFFF"/>
          <w:lang w:val="es-ES" w:eastAsia="es-ES"/>
        </w:rPr>
        <w:t xml:space="preserve">hs. </w:t>
      </w:r>
    </w:p>
    <w:p w:rsidR="004E52B3" w:rsidRDefault="004E52B3" w:rsidP="00775535">
      <w:pPr>
        <w:ind w:left="360" w:right="360" w:firstLine="528"/>
        <w:jc w:val="both"/>
        <w:rPr>
          <w:rFonts w:ascii="Verdana" w:hAnsi="Verdana"/>
          <w:lang w:val="es-ES"/>
        </w:rPr>
      </w:pPr>
    </w:p>
    <w:p w:rsidR="007F3019" w:rsidRPr="00E210EE" w:rsidRDefault="004E52B3" w:rsidP="00DB5341">
      <w:pPr>
        <w:pStyle w:val="Prrafodelista"/>
        <w:ind w:left="360" w:right="360" w:firstLine="360"/>
        <w:jc w:val="both"/>
        <w:rPr>
          <w:rFonts w:ascii="Century Gothic" w:hAnsi="Century Gothic"/>
          <w:kern w:val="24"/>
          <w:sz w:val="22"/>
          <w:szCs w:val="20"/>
          <w:lang w:val="es-ES"/>
        </w:rPr>
      </w:pPr>
      <w:r w:rsidRPr="00E210EE">
        <w:rPr>
          <w:rFonts w:ascii="Century Gothic" w:hAnsi="Century Gothic"/>
          <w:kern w:val="24"/>
          <w:sz w:val="22"/>
          <w:szCs w:val="20"/>
          <w:lang w:val="es-ES"/>
        </w:rPr>
        <w:lastRenderedPageBreak/>
        <w:t xml:space="preserve">El Ballet de Moscú </w:t>
      </w:r>
      <w:r w:rsidR="003E4AB0" w:rsidRPr="00E210EE">
        <w:rPr>
          <w:rFonts w:ascii="Century Gothic" w:hAnsi="Century Gothic"/>
          <w:kern w:val="24"/>
          <w:sz w:val="22"/>
          <w:szCs w:val="20"/>
          <w:lang w:val="es-ES"/>
        </w:rPr>
        <w:t>sobre H</w:t>
      </w:r>
      <w:r w:rsidRPr="00E210EE">
        <w:rPr>
          <w:rFonts w:ascii="Century Gothic" w:hAnsi="Century Gothic"/>
          <w:kern w:val="24"/>
          <w:sz w:val="22"/>
          <w:szCs w:val="20"/>
          <w:lang w:val="es-ES"/>
        </w:rPr>
        <w:t>ielo</w:t>
      </w:r>
      <w:r w:rsidR="003E4AB0"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 se </w:t>
      </w:r>
      <w:r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 presentará en América Latina</w:t>
      </w:r>
      <w:r w:rsidR="007F3019"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.  13 patinadores Rusos  artísticos, nos deleitarán  con un espectáculo de dos horas de duración y un intermedio.  La primera parte  </w:t>
      </w:r>
      <w:r w:rsidR="003E4AB0"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podremos ver la maravillosa obra de </w:t>
      </w:r>
      <w:r w:rsidR="007F3019"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 </w:t>
      </w:r>
      <w:r w:rsidR="003E4AB0" w:rsidRPr="00E210EE">
        <w:rPr>
          <w:rFonts w:ascii="Century Gothic" w:hAnsi="Century Gothic"/>
          <w:kern w:val="24"/>
          <w:sz w:val="22"/>
          <w:szCs w:val="20"/>
          <w:lang w:val="es-ES"/>
        </w:rPr>
        <w:t>¨</w:t>
      </w:r>
      <w:r w:rsidR="007F3019" w:rsidRPr="00E210EE">
        <w:rPr>
          <w:rFonts w:ascii="Century Gothic" w:hAnsi="Century Gothic"/>
          <w:kern w:val="24"/>
          <w:sz w:val="22"/>
          <w:szCs w:val="20"/>
          <w:lang w:val="es-ES"/>
        </w:rPr>
        <w:t>El Lago de los Cisnes</w:t>
      </w:r>
      <w:r w:rsidR="003E4AB0" w:rsidRPr="00E210EE">
        <w:rPr>
          <w:rFonts w:ascii="Century Gothic" w:hAnsi="Century Gothic"/>
          <w:kern w:val="24"/>
          <w:sz w:val="22"/>
          <w:szCs w:val="20"/>
          <w:lang w:val="es-ES"/>
        </w:rPr>
        <w:t>¨</w:t>
      </w:r>
      <w:r w:rsidR="007F3019"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 y la segunda parte, </w:t>
      </w:r>
      <w:r w:rsidR="003E4AB0"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¨La Cenicienta¨. </w:t>
      </w:r>
    </w:p>
    <w:p w:rsidR="003E4AB0" w:rsidRPr="00E210EE" w:rsidRDefault="003E4AB0" w:rsidP="00DB5341">
      <w:pPr>
        <w:pStyle w:val="Prrafodelista"/>
        <w:ind w:left="360" w:right="360" w:firstLine="360"/>
        <w:jc w:val="both"/>
        <w:rPr>
          <w:rFonts w:ascii="Century Gothic" w:hAnsi="Century Gothic"/>
          <w:kern w:val="24"/>
          <w:sz w:val="22"/>
          <w:szCs w:val="20"/>
          <w:lang w:val="es-ES"/>
        </w:rPr>
      </w:pPr>
    </w:p>
    <w:p w:rsidR="007F3019" w:rsidRPr="00E210EE" w:rsidRDefault="003E4AB0" w:rsidP="00516F2F">
      <w:pPr>
        <w:pStyle w:val="Prrafodelista"/>
        <w:ind w:left="360" w:right="360" w:firstLine="360"/>
        <w:jc w:val="both"/>
        <w:rPr>
          <w:rFonts w:ascii="Century Gothic" w:hAnsi="Century Gothic"/>
          <w:kern w:val="24"/>
          <w:sz w:val="22"/>
          <w:szCs w:val="20"/>
          <w:lang w:val="es-ES"/>
        </w:rPr>
      </w:pPr>
      <w:r w:rsidRPr="00E210EE">
        <w:rPr>
          <w:rFonts w:ascii="Century Gothic" w:hAnsi="Century Gothic"/>
          <w:kern w:val="24"/>
          <w:sz w:val="22"/>
          <w:szCs w:val="20"/>
          <w:lang w:val="es-ES"/>
        </w:rPr>
        <w:t>Cabe destacar que la coreografía, está especialmente adaptad</w:t>
      </w:r>
      <w:r w:rsidR="00DA56E9"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a para pistas de formato teatro y la pista es de </w:t>
      </w:r>
      <w:r w:rsidRPr="00E210EE">
        <w:rPr>
          <w:rFonts w:ascii="Century Gothic" w:hAnsi="Century Gothic"/>
          <w:kern w:val="24"/>
          <w:sz w:val="22"/>
          <w:szCs w:val="20"/>
          <w:lang w:val="es-ES"/>
        </w:rPr>
        <w:t xml:space="preserve"> hielo ecológico. </w:t>
      </w:r>
    </w:p>
    <w:p w:rsidR="004E52B3" w:rsidRPr="00E210EE" w:rsidRDefault="004E52B3" w:rsidP="00DB5341">
      <w:pPr>
        <w:pStyle w:val="Prrafodelista"/>
        <w:ind w:left="360" w:right="360"/>
        <w:jc w:val="both"/>
        <w:rPr>
          <w:rFonts w:ascii="Century Gothic" w:hAnsi="Century Gothic"/>
          <w:kern w:val="24"/>
          <w:sz w:val="22"/>
          <w:szCs w:val="20"/>
          <w:lang w:val="es-ES"/>
        </w:rPr>
      </w:pPr>
    </w:p>
    <w:p w:rsidR="004E52B3" w:rsidRPr="00E210EE" w:rsidRDefault="004E52B3" w:rsidP="00DB5341">
      <w:pPr>
        <w:ind w:left="360" w:right="360" w:firstLine="360"/>
        <w:jc w:val="both"/>
        <w:rPr>
          <w:rFonts w:ascii="Century Gothic" w:hAnsi="Century Gothic"/>
          <w:sz w:val="22"/>
          <w:szCs w:val="20"/>
          <w:lang w:val="es-ES"/>
        </w:rPr>
      </w:pPr>
      <w:r w:rsidRPr="00E210EE">
        <w:rPr>
          <w:rFonts w:ascii="Century Gothic" w:hAnsi="Century Gothic"/>
          <w:sz w:val="22"/>
          <w:szCs w:val="20"/>
          <w:lang w:val="es-ES"/>
        </w:rPr>
        <w:t>Con 26  años de tra</w:t>
      </w:r>
      <w:r w:rsidR="003E4AB0" w:rsidRPr="00E210EE">
        <w:rPr>
          <w:rFonts w:ascii="Century Gothic" w:hAnsi="Century Gothic"/>
          <w:sz w:val="22"/>
          <w:szCs w:val="20"/>
          <w:lang w:val="es-ES"/>
        </w:rPr>
        <w:t>yectoria, el Ballet Ruso sobre H</w:t>
      </w:r>
      <w:r w:rsidRPr="00E210EE">
        <w:rPr>
          <w:rFonts w:ascii="Century Gothic" w:hAnsi="Century Gothic"/>
          <w:sz w:val="22"/>
          <w:szCs w:val="20"/>
          <w:lang w:val="es-ES"/>
        </w:rPr>
        <w:t>ielo, ha visitado escenarios de todo el mundo y en esta op</w:t>
      </w:r>
      <w:r w:rsidR="00E210EE" w:rsidRPr="00E210EE">
        <w:rPr>
          <w:rFonts w:ascii="Century Gothic" w:hAnsi="Century Gothic"/>
          <w:sz w:val="22"/>
          <w:szCs w:val="20"/>
          <w:lang w:val="es-ES"/>
        </w:rPr>
        <w:t>ortunidad llegan a Buenos Aires, c</w:t>
      </w:r>
      <w:r w:rsidRPr="00E210EE">
        <w:rPr>
          <w:rFonts w:ascii="Century Gothic" w:hAnsi="Century Gothic"/>
          <w:sz w:val="22"/>
          <w:szCs w:val="20"/>
          <w:lang w:val="es-ES"/>
        </w:rPr>
        <w:t xml:space="preserve">on un elenco conformado por </w:t>
      </w:r>
      <w:r w:rsidR="003E4AB0" w:rsidRPr="00E210EE">
        <w:rPr>
          <w:rFonts w:ascii="Century Gothic" w:hAnsi="Century Gothic"/>
          <w:sz w:val="22"/>
          <w:szCs w:val="20"/>
          <w:lang w:val="es-ES"/>
        </w:rPr>
        <w:t>13</w:t>
      </w:r>
      <w:r w:rsidRPr="00E210EE">
        <w:rPr>
          <w:rFonts w:ascii="Century Gothic" w:hAnsi="Century Gothic"/>
          <w:sz w:val="22"/>
          <w:szCs w:val="20"/>
          <w:lang w:val="es-ES"/>
        </w:rPr>
        <w:t xml:space="preserve"> destacados patinadores rusos, nos deleitarán sobre la pista de hielo con sus trucos y efectos inimaginables. La obra tiene una duración de dos horas con un intermedio de 15 minutos. </w:t>
      </w:r>
      <w:r w:rsidR="00E210EE" w:rsidRPr="00E210EE">
        <w:rPr>
          <w:rFonts w:ascii="Century Gothic" w:hAnsi="Century Gothic"/>
          <w:sz w:val="22"/>
          <w:szCs w:val="20"/>
          <w:lang w:val="es-ES"/>
        </w:rPr>
        <w:t xml:space="preserve"> Un espectáculo para toda la familia. </w:t>
      </w:r>
    </w:p>
    <w:p w:rsidR="004E52B3" w:rsidRPr="00E210EE" w:rsidRDefault="004E52B3" w:rsidP="00DB5341">
      <w:pPr>
        <w:pStyle w:val="Prrafodelista"/>
        <w:ind w:left="360" w:right="360"/>
        <w:jc w:val="both"/>
        <w:rPr>
          <w:rFonts w:ascii="Century Gothic" w:hAnsi="Century Gothic"/>
          <w:kern w:val="24"/>
          <w:sz w:val="22"/>
          <w:szCs w:val="20"/>
          <w:lang w:val="es-ES"/>
        </w:rPr>
      </w:pPr>
    </w:p>
    <w:p w:rsidR="004E52B3" w:rsidRPr="00E210EE" w:rsidRDefault="00516F2F" w:rsidP="00E210EE">
      <w:pPr>
        <w:pStyle w:val="Prrafodelista"/>
        <w:ind w:left="360" w:right="360"/>
        <w:jc w:val="center"/>
        <w:rPr>
          <w:rFonts w:ascii="Century Gothic" w:hAnsi="Century Gothic"/>
          <w:kern w:val="24"/>
          <w:sz w:val="22"/>
          <w:szCs w:val="20"/>
          <w:lang w:val="es-ES"/>
        </w:rPr>
      </w:pPr>
      <w:r>
        <w:rPr>
          <w:rFonts w:ascii="Century Gothic" w:hAnsi="Century Gothic"/>
          <w:noProof/>
          <w:kern w:val="24"/>
          <w:sz w:val="22"/>
          <w:szCs w:val="20"/>
          <w:lang w:val="es-MX" w:eastAsia="es-MX"/>
        </w:rPr>
        <w:drawing>
          <wp:inline distT="0" distB="0" distL="0" distR="0">
            <wp:extent cx="4635991" cy="3079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53" cy="307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B3" w:rsidRPr="00723FED" w:rsidRDefault="004E52B3" w:rsidP="0024798B">
      <w:pPr>
        <w:ind w:left="360" w:right="360"/>
        <w:rPr>
          <w:rFonts w:ascii="Verdana" w:hAnsi="Verdana"/>
          <w:sz w:val="20"/>
          <w:szCs w:val="20"/>
          <w:lang w:val="es-ES"/>
        </w:rPr>
      </w:pPr>
    </w:p>
    <w:p w:rsidR="004E52B3" w:rsidRPr="00DB5341" w:rsidRDefault="004E52B3" w:rsidP="00680FDF">
      <w:pPr>
        <w:ind w:left="360" w:right="360"/>
        <w:jc w:val="center"/>
        <w:rPr>
          <w:rFonts w:ascii="Century Gothic" w:hAnsi="Century Gothic"/>
          <w:b/>
          <w:szCs w:val="20"/>
          <w:lang w:val="es-ES"/>
        </w:rPr>
      </w:pPr>
      <w:r w:rsidRPr="00DB5341">
        <w:rPr>
          <w:rFonts w:ascii="Century Gothic" w:hAnsi="Century Gothic"/>
          <w:b/>
          <w:szCs w:val="20"/>
          <w:lang w:val="es-ES"/>
        </w:rPr>
        <w:t>Funci</w:t>
      </w:r>
      <w:r>
        <w:rPr>
          <w:rFonts w:ascii="Century Gothic" w:hAnsi="Century Gothic"/>
          <w:b/>
          <w:szCs w:val="20"/>
          <w:lang w:val="es-ES"/>
        </w:rPr>
        <w:t>ón: miércoles 8 de noviembre a las xx</w:t>
      </w:r>
      <w:r w:rsidRPr="00DB5341">
        <w:rPr>
          <w:rFonts w:ascii="Century Gothic" w:hAnsi="Century Gothic"/>
          <w:b/>
          <w:szCs w:val="20"/>
          <w:lang w:val="es-ES"/>
        </w:rPr>
        <w:t xml:space="preserve"> </w:t>
      </w:r>
      <w:proofErr w:type="spellStart"/>
      <w:r w:rsidRPr="00DB5341">
        <w:rPr>
          <w:rFonts w:ascii="Century Gothic" w:hAnsi="Century Gothic"/>
          <w:b/>
          <w:szCs w:val="20"/>
          <w:lang w:val="es-ES"/>
        </w:rPr>
        <w:t>hs</w:t>
      </w:r>
      <w:proofErr w:type="spellEnd"/>
    </w:p>
    <w:p w:rsidR="004E52B3" w:rsidRPr="009A6FD6" w:rsidRDefault="004E52B3" w:rsidP="000D0A49">
      <w:pPr>
        <w:jc w:val="both"/>
        <w:rPr>
          <w:rFonts w:ascii="Verdana" w:hAnsi="Verdana"/>
          <w:color w:val="000000"/>
          <w:sz w:val="20"/>
          <w:szCs w:val="20"/>
          <w:lang w:val="es-ES"/>
        </w:rPr>
      </w:pPr>
    </w:p>
    <w:p w:rsidR="004E52B3" w:rsidRPr="00DB5341" w:rsidRDefault="004E52B3" w:rsidP="00707D28">
      <w:pPr>
        <w:jc w:val="center"/>
        <w:rPr>
          <w:rFonts w:ascii="Verdana" w:hAnsi="Verdana"/>
          <w:sz w:val="20"/>
          <w:szCs w:val="20"/>
          <w:lang w:val="es-ES"/>
        </w:rPr>
      </w:pPr>
    </w:p>
    <w:p w:rsidR="004E52B3" w:rsidRDefault="004E52B3" w:rsidP="00E5137A">
      <w:pPr>
        <w:ind w:firstLine="708"/>
        <w:jc w:val="center"/>
        <w:rPr>
          <w:rFonts w:ascii="Century Gothic" w:hAnsi="Century Gothic"/>
          <w:b/>
          <w:sz w:val="20"/>
          <w:szCs w:val="20"/>
          <w:lang w:val="es-AR"/>
        </w:rPr>
      </w:pPr>
      <w:r w:rsidRPr="00DB5341">
        <w:rPr>
          <w:rFonts w:ascii="Century Gothic" w:hAnsi="Century Gothic"/>
          <w:b/>
          <w:sz w:val="20"/>
          <w:szCs w:val="20"/>
          <w:lang w:val="es-AR"/>
        </w:rPr>
        <w:t>Las entradas podrán adquirirse</w:t>
      </w:r>
      <w:r>
        <w:rPr>
          <w:rFonts w:ascii="Century Gothic" w:hAnsi="Century Gothic"/>
          <w:b/>
          <w:sz w:val="20"/>
          <w:szCs w:val="20"/>
          <w:lang w:val="es-AR"/>
        </w:rPr>
        <w:t xml:space="preserve"> en la boletería del Teatro El Nacional de lunes a sábados de 10hs a 20hs, domingos y feriados de 12hs a 18hs</w:t>
      </w:r>
    </w:p>
    <w:p w:rsidR="004E52B3" w:rsidRPr="00DB5341" w:rsidRDefault="004E52B3" w:rsidP="00E210EE">
      <w:pPr>
        <w:ind w:firstLine="708"/>
        <w:jc w:val="center"/>
        <w:rPr>
          <w:rFonts w:ascii="Century Gothic" w:hAnsi="Century Gothic"/>
          <w:b/>
          <w:sz w:val="20"/>
          <w:szCs w:val="20"/>
          <w:lang w:val="es-AR"/>
        </w:rPr>
      </w:pPr>
      <w:r>
        <w:rPr>
          <w:rFonts w:ascii="Century Gothic" w:hAnsi="Century Gothic"/>
          <w:b/>
          <w:sz w:val="20"/>
          <w:szCs w:val="20"/>
          <w:lang w:val="es-AR"/>
        </w:rPr>
        <w:t xml:space="preserve">  O </w:t>
      </w:r>
      <w:r w:rsidRPr="00DB5341">
        <w:rPr>
          <w:rFonts w:ascii="Century Gothic" w:hAnsi="Century Gothic"/>
          <w:b/>
          <w:sz w:val="20"/>
          <w:szCs w:val="20"/>
          <w:lang w:val="es-AR"/>
        </w:rPr>
        <w:t>a tr</w:t>
      </w:r>
      <w:r>
        <w:rPr>
          <w:rFonts w:ascii="Century Gothic" w:hAnsi="Century Gothic"/>
          <w:b/>
          <w:sz w:val="20"/>
          <w:szCs w:val="20"/>
          <w:lang w:val="es-AR"/>
        </w:rPr>
        <w:t xml:space="preserve">avés de </w:t>
      </w:r>
      <w:proofErr w:type="spellStart"/>
      <w:r>
        <w:rPr>
          <w:rFonts w:ascii="Century Gothic" w:hAnsi="Century Gothic"/>
          <w:b/>
          <w:sz w:val="20"/>
          <w:szCs w:val="20"/>
          <w:lang w:val="es-AR"/>
        </w:rPr>
        <w:t>Plateanet</w:t>
      </w:r>
      <w:proofErr w:type="spellEnd"/>
      <w:r>
        <w:rPr>
          <w:rFonts w:ascii="Century Gothic" w:hAnsi="Century Gothic"/>
          <w:b/>
          <w:sz w:val="20"/>
          <w:szCs w:val="20"/>
          <w:lang w:val="es-AR"/>
        </w:rPr>
        <w:t xml:space="preserve"> al: 5236-3000 o </w:t>
      </w:r>
      <w:hyperlink r:id="rId9" w:history="1">
        <w:r w:rsidRPr="0070715C">
          <w:rPr>
            <w:rStyle w:val="Hipervnculo"/>
            <w:rFonts w:ascii="Century Gothic" w:hAnsi="Century Gothic"/>
            <w:b/>
            <w:sz w:val="20"/>
            <w:szCs w:val="20"/>
            <w:lang w:val="es-AR"/>
          </w:rPr>
          <w:t>https://www.plateanet.com/</w:t>
        </w:r>
      </w:hyperlink>
    </w:p>
    <w:p w:rsidR="004E52B3" w:rsidRPr="00DB5341" w:rsidRDefault="004E52B3" w:rsidP="00723FED">
      <w:pPr>
        <w:ind w:firstLine="708"/>
        <w:rPr>
          <w:rFonts w:ascii="Century Gothic" w:hAnsi="Century Gothic"/>
          <w:b/>
          <w:sz w:val="20"/>
          <w:szCs w:val="20"/>
          <w:lang w:val="es-AR"/>
        </w:rPr>
      </w:pPr>
    </w:p>
    <w:p w:rsidR="004E52B3" w:rsidRPr="00E210EE" w:rsidRDefault="004E52B3" w:rsidP="00E210EE">
      <w:pPr>
        <w:ind w:firstLine="708"/>
        <w:jc w:val="center"/>
        <w:rPr>
          <w:rFonts w:ascii="Century Gothic" w:hAnsi="Century Gothic"/>
          <w:sz w:val="20"/>
          <w:szCs w:val="20"/>
          <w:lang w:val="es-AR"/>
        </w:rPr>
      </w:pPr>
      <w:r w:rsidRPr="00DB5341">
        <w:rPr>
          <w:rFonts w:ascii="Century Gothic" w:hAnsi="Century Gothic"/>
          <w:sz w:val="20"/>
          <w:szCs w:val="20"/>
          <w:lang w:val="es-AR"/>
        </w:rPr>
        <w:t>Los precios de las entradas van de</w:t>
      </w:r>
      <w:r>
        <w:rPr>
          <w:rFonts w:ascii="Century Gothic" w:hAnsi="Century Gothic"/>
          <w:sz w:val="20"/>
          <w:szCs w:val="20"/>
          <w:lang w:val="es-AR"/>
        </w:rPr>
        <w:t>sde</w:t>
      </w:r>
      <w:r w:rsidRPr="00DB5341">
        <w:rPr>
          <w:rFonts w:ascii="Century Gothic" w:hAnsi="Century Gothic"/>
          <w:sz w:val="20"/>
          <w:szCs w:val="20"/>
          <w:lang w:val="es-AR"/>
        </w:rPr>
        <w:t xml:space="preserve"> $</w:t>
      </w:r>
      <w:r>
        <w:rPr>
          <w:rFonts w:ascii="Century Gothic" w:hAnsi="Century Gothic"/>
          <w:sz w:val="20"/>
          <w:szCs w:val="20"/>
          <w:lang w:val="es-AR"/>
        </w:rPr>
        <w:t xml:space="preserve"> </w:t>
      </w:r>
      <w:smartTag w:uri="urn:schemas-microsoft-com:office:smarttags" w:element="metricconverter">
        <w:smartTagPr>
          <w:attr w:name="ProductID" w:val="400 a"/>
        </w:smartTagPr>
        <w:r>
          <w:rPr>
            <w:rFonts w:ascii="Century Gothic" w:hAnsi="Century Gothic"/>
            <w:sz w:val="20"/>
            <w:szCs w:val="20"/>
            <w:lang w:val="es-AR"/>
          </w:rPr>
          <w:t>4</w:t>
        </w:r>
        <w:r w:rsidRPr="00DB5341">
          <w:rPr>
            <w:rFonts w:ascii="Century Gothic" w:hAnsi="Century Gothic"/>
            <w:sz w:val="20"/>
            <w:szCs w:val="20"/>
            <w:lang w:val="es-AR"/>
          </w:rPr>
          <w:t>00</w:t>
        </w:r>
        <w:r>
          <w:rPr>
            <w:rFonts w:ascii="Century Gothic" w:hAnsi="Century Gothic"/>
            <w:sz w:val="20"/>
            <w:szCs w:val="20"/>
            <w:lang w:val="es-AR"/>
          </w:rPr>
          <w:t xml:space="preserve"> </w:t>
        </w:r>
        <w:r w:rsidRPr="00DB5341">
          <w:rPr>
            <w:rFonts w:ascii="Century Gothic" w:hAnsi="Century Gothic"/>
            <w:sz w:val="20"/>
            <w:szCs w:val="20"/>
            <w:lang w:val="es-AR"/>
          </w:rPr>
          <w:t>a</w:t>
        </w:r>
      </w:smartTag>
      <w:r w:rsidRPr="00DB5341">
        <w:rPr>
          <w:rFonts w:ascii="Century Gothic" w:hAnsi="Century Gothic"/>
          <w:sz w:val="20"/>
          <w:szCs w:val="20"/>
          <w:lang w:val="es-AR"/>
        </w:rPr>
        <w:t xml:space="preserve"> $</w:t>
      </w:r>
      <w:r>
        <w:rPr>
          <w:rFonts w:ascii="Century Gothic" w:hAnsi="Century Gothic"/>
          <w:sz w:val="20"/>
          <w:szCs w:val="20"/>
          <w:lang w:val="es-AR"/>
        </w:rPr>
        <w:t>12</w:t>
      </w:r>
      <w:r w:rsidRPr="00DB5341">
        <w:rPr>
          <w:rFonts w:ascii="Century Gothic" w:hAnsi="Century Gothic"/>
          <w:sz w:val="20"/>
          <w:szCs w:val="20"/>
          <w:lang w:val="es-AR"/>
        </w:rPr>
        <w:t>00</w:t>
      </w:r>
    </w:p>
    <w:p w:rsidR="004E52B3" w:rsidRPr="00DB5341" w:rsidRDefault="004E52B3" w:rsidP="00723FED">
      <w:pPr>
        <w:spacing w:before="100" w:beforeAutospacing="1" w:after="120"/>
        <w:jc w:val="center"/>
        <w:rPr>
          <w:rFonts w:ascii="Century Gothic" w:hAnsi="Century Gothic"/>
          <w:sz w:val="20"/>
          <w:szCs w:val="20"/>
          <w:lang w:val="es-ES" w:eastAsia="es-AR"/>
        </w:rPr>
      </w:pPr>
      <w:r w:rsidRPr="00DB5341">
        <w:rPr>
          <w:rFonts w:ascii="Century Gothic" w:hAnsi="Century Gothic"/>
          <w:b/>
          <w:bCs/>
          <w:sz w:val="20"/>
          <w:szCs w:val="20"/>
          <w:lang w:val="es-AR" w:eastAsia="es-AR"/>
        </w:rPr>
        <w:t>Para más información de Prensa:</w:t>
      </w:r>
      <w:r w:rsidRPr="00DB5341">
        <w:rPr>
          <w:rFonts w:ascii="Century Gothic" w:hAnsi="Century Gothic"/>
          <w:sz w:val="20"/>
          <w:szCs w:val="20"/>
          <w:lang w:val="es-AR" w:eastAsia="es-AR"/>
        </w:rPr>
        <w:t xml:space="preserve"> </w:t>
      </w:r>
    </w:p>
    <w:p w:rsidR="004E52B3" w:rsidRPr="00DB5341" w:rsidRDefault="004E52B3" w:rsidP="00723FED">
      <w:pPr>
        <w:pStyle w:val="Sinespaciado"/>
        <w:jc w:val="center"/>
        <w:rPr>
          <w:rFonts w:ascii="Century Gothic" w:hAnsi="Century Gothic"/>
          <w:sz w:val="20"/>
          <w:szCs w:val="20"/>
          <w:lang w:val="es-ES" w:eastAsia="es-AR"/>
        </w:rPr>
      </w:pPr>
      <w:r w:rsidRPr="00DB5341">
        <w:rPr>
          <w:rFonts w:ascii="Century Gothic" w:hAnsi="Century Gothic"/>
          <w:sz w:val="20"/>
          <w:szCs w:val="20"/>
          <w:lang w:val="es-ES" w:eastAsia="es-AR"/>
        </w:rPr>
        <w:t>Marina Harvey</w:t>
      </w:r>
    </w:p>
    <w:p w:rsidR="004E52B3" w:rsidRPr="00DB5341" w:rsidRDefault="00DB49D2" w:rsidP="00723FED">
      <w:pPr>
        <w:pStyle w:val="Sinespaciado"/>
        <w:jc w:val="center"/>
        <w:rPr>
          <w:rFonts w:ascii="Century Gothic" w:hAnsi="Century Gothic"/>
          <w:sz w:val="20"/>
          <w:szCs w:val="20"/>
          <w:lang w:val="es-ES" w:eastAsia="es-AR"/>
        </w:rPr>
      </w:pPr>
      <w:hyperlink r:id="rId10" w:tgtFrame="_blank" w:history="1">
        <w:r w:rsidR="004E52B3" w:rsidRPr="00DB5341">
          <w:rPr>
            <w:rStyle w:val="Hipervnculo"/>
            <w:rFonts w:ascii="Century Gothic" w:hAnsi="Century Gothic"/>
            <w:sz w:val="20"/>
            <w:szCs w:val="20"/>
            <w:lang w:val="es-ES" w:eastAsia="es-AR"/>
          </w:rPr>
          <w:t>marina@harveycomunicacion.com</w:t>
        </w:r>
      </w:hyperlink>
    </w:p>
    <w:p w:rsidR="004E52B3" w:rsidRPr="00DB5341" w:rsidRDefault="00DB49D2" w:rsidP="00723FED">
      <w:pPr>
        <w:pStyle w:val="Sinespaciado"/>
        <w:jc w:val="center"/>
        <w:rPr>
          <w:rFonts w:ascii="Century Gothic" w:hAnsi="Century Gothic"/>
          <w:color w:val="0000FF"/>
          <w:sz w:val="20"/>
          <w:szCs w:val="20"/>
          <w:u w:val="single"/>
          <w:lang w:val="es-ES" w:eastAsia="es-AR"/>
        </w:rPr>
      </w:pPr>
      <w:hyperlink r:id="rId11" w:tgtFrame="_blank" w:history="1">
        <w:r w:rsidR="004E52B3" w:rsidRPr="00DB5341">
          <w:rPr>
            <w:rStyle w:val="Hipervnculo"/>
            <w:rFonts w:ascii="Century Gothic" w:hAnsi="Century Gothic"/>
            <w:sz w:val="20"/>
            <w:szCs w:val="20"/>
            <w:lang w:val="es-ES" w:eastAsia="es-AR"/>
          </w:rPr>
          <w:t>www.harveycomunicacion.com/weblog</w:t>
        </w:r>
      </w:hyperlink>
    </w:p>
    <w:p w:rsidR="004E52B3" w:rsidRPr="00723FED" w:rsidRDefault="004E52B3" w:rsidP="00723FED">
      <w:pPr>
        <w:pStyle w:val="Sinespaciado"/>
        <w:jc w:val="center"/>
        <w:rPr>
          <w:rFonts w:ascii="Verdana" w:hAnsi="Verdana"/>
          <w:sz w:val="20"/>
          <w:szCs w:val="20"/>
          <w:lang w:val="es-ES" w:eastAsia="es-AR"/>
        </w:rPr>
      </w:pPr>
    </w:p>
    <w:p w:rsidR="004E52B3" w:rsidRPr="00723FED" w:rsidRDefault="003E4AB0" w:rsidP="00723FED">
      <w:pPr>
        <w:shd w:val="clear" w:color="auto" w:fill="FFFFFF"/>
        <w:spacing w:line="210" w:lineRule="atLeast"/>
        <w:jc w:val="center"/>
        <w:rPr>
          <w:rFonts w:ascii="Verdana" w:hAnsi="Verdana" w:cs="Lucida Grande"/>
          <w:color w:val="333333"/>
          <w:sz w:val="20"/>
          <w:szCs w:val="20"/>
          <w:lang w:val="es-ES" w:eastAsia="es-ES"/>
        </w:rPr>
      </w:pPr>
      <w:r>
        <w:rPr>
          <w:rFonts w:ascii="Verdana" w:hAnsi="Verdana"/>
          <w:noProof/>
          <w:color w:val="0000FF"/>
          <w:sz w:val="20"/>
          <w:szCs w:val="20"/>
          <w:lang w:val="es-MX" w:eastAsia="es-MX"/>
        </w:rPr>
        <w:drawing>
          <wp:inline distT="0" distB="0" distL="0" distR="0">
            <wp:extent cx="2124075" cy="285750"/>
            <wp:effectExtent l="0" t="0" r="9525" b="0"/>
            <wp:docPr id="3" name="Imagen 2" descr="http://inmensus.com/stuff/firmas/harvey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inmensus.com/stuff/firmas/harvey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2B3" w:rsidRPr="00723FED" w:rsidSect="000D0A49">
      <w:pgSz w:w="12240" w:h="15840"/>
      <w:pgMar w:top="1440" w:right="90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8pt;height:49.5pt" o:bullet="t">
        <v:imagedata r:id="rId1" o:title=""/>
      </v:shape>
    </w:pict>
  </w:numPicBullet>
  <w:abstractNum w:abstractNumId="0">
    <w:nsid w:val="78D84EAF"/>
    <w:multiLevelType w:val="hybridMultilevel"/>
    <w:tmpl w:val="909A0E80"/>
    <w:lvl w:ilvl="0" w:tplc="A92473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686A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AC33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728B9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B8E2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D859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2086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FC79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4871C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C6B"/>
    <w:rsid w:val="000D0A49"/>
    <w:rsid w:val="00100BE1"/>
    <w:rsid w:val="00130B22"/>
    <w:rsid w:val="00131B6A"/>
    <w:rsid w:val="001F18D8"/>
    <w:rsid w:val="00212EC8"/>
    <w:rsid w:val="00231BE8"/>
    <w:rsid w:val="0024798B"/>
    <w:rsid w:val="0027167A"/>
    <w:rsid w:val="002F2BCE"/>
    <w:rsid w:val="003B6B10"/>
    <w:rsid w:val="003D1234"/>
    <w:rsid w:val="003E4AB0"/>
    <w:rsid w:val="004E52B3"/>
    <w:rsid w:val="00516F2F"/>
    <w:rsid w:val="005B0A22"/>
    <w:rsid w:val="0062226B"/>
    <w:rsid w:val="00622326"/>
    <w:rsid w:val="0065214B"/>
    <w:rsid w:val="006530DD"/>
    <w:rsid w:val="00680FDF"/>
    <w:rsid w:val="006A4D62"/>
    <w:rsid w:val="006C0BCD"/>
    <w:rsid w:val="0070715C"/>
    <w:rsid w:val="00707D28"/>
    <w:rsid w:val="00723FED"/>
    <w:rsid w:val="00775535"/>
    <w:rsid w:val="007D4590"/>
    <w:rsid w:val="007D4D30"/>
    <w:rsid w:val="007F3019"/>
    <w:rsid w:val="009926A3"/>
    <w:rsid w:val="009A6FD6"/>
    <w:rsid w:val="009B43C8"/>
    <w:rsid w:val="009E06C5"/>
    <w:rsid w:val="00A1239A"/>
    <w:rsid w:val="00B600E4"/>
    <w:rsid w:val="00B71BE2"/>
    <w:rsid w:val="00C86E4F"/>
    <w:rsid w:val="00D1072B"/>
    <w:rsid w:val="00D64505"/>
    <w:rsid w:val="00D66A9E"/>
    <w:rsid w:val="00D677D7"/>
    <w:rsid w:val="00D93C2E"/>
    <w:rsid w:val="00DA56E9"/>
    <w:rsid w:val="00DB49D2"/>
    <w:rsid w:val="00DB5341"/>
    <w:rsid w:val="00DC0C6B"/>
    <w:rsid w:val="00DD38E7"/>
    <w:rsid w:val="00E210EE"/>
    <w:rsid w:val="00E5137A"/>
    <w:rsid w:val="00E7323A"/>
    <w:rsid w:val="00EE4DCD"/>
    <w:rsid w:val="00F4369B"/>
    <w:rsid w:val="00F55DB1"/>
    <w:rsid w:val="00FA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AR" w:eastAsia="es-A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86E4F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9"/>
    <w:qFormat/>
    <w:rsid w:val="006530D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6530DD"/>
    <w:rPr>
      <w:rFonts w:ascii="Calibri Light" w:hAnsi="Calibri Light" w:cs="Times New Roman"/>
      <w:b/>
      <w:i/>
      <w:sz w:val="28"/>
      <w:lang w:val="en-US" w:eastAsia="en-US"/>
    </w:rPr>
  </w:style>
  <w:style w:type="table" w:styleId="Tablaconcuadrcula">
    <w:name w:val="Table Grid"/>
    <w:basedOn w:val="Tablanormal"/>
    <w:uiPriority w:val="99"/>
    <w:rsid w:val="00707D2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707D28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B0A22"/>
    <w:pPr>
      <w:ind w:left="720"/>
      <w:contextualSpacing/>
    </w:pPr>
    <w:rPr>
      <w:lang w:val="es-AR" w:eastAsia="es-AR"/>
    </w:rPr>
  </w:style>
  <w:style w:type="paragraph" w:styleId="NormalWeb">
    <w:name w:val="Normal (Web)"/>
    <w:basedOn w:val="Normal"/>
    <w:uiPriority w:val="99"/>
    <w:rsid w:val="00D1072B"/>
    <w:pPr>
      <w:spacing w:before="100" w:beforeAutospacing="1" w:after="100" w:afterAutospacing="1"/>
    </w:pPr>
    <w:rPr>
      <w:lang w:val="es-AR" w:eastAsia="es-AR"/>
    </w:rPr>
  </w:style>
  <w:style w:type="paragraph" w:styleId="Sinespaciado">
    <w:name w:val="No Spacing"/>
    <w:uiPriority w:val="99"/>
    <w:qFormat/>
    <w:rsid w:val="00723FED"/>
    <w:rPr>
      <w:rFonts w:ascii="Cambria" w:hAnsi="Cambr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locked/>
    <w:rsid w:val="00DB49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9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AR" w:eastAsia="es-A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86E4F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9"/>
    <w:qFormat/>
    <w:rsid w:val="006530D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6530DD"/>
    <w:rPr>
      <w:rFonts w:ascii="Calibri Light" w:hAnsi="Calibri Light" w:cs="Times New Roman"/>
      <w:b/>
      <w:i/>
      <w:sz w:val="28"/>
      <w:lang w:val="en-US" w:eastAsia="en-US"/>
    </w:rPr>
  </w:style>
  <w:style w:type="table" w:styleId="Tablaconcuadrcula">
    <w:name w:val="Table Grid"/>
    <w:basedOn w:val="Tablanormal"/>
    <w:uiPriority w:val="99"/>
    <w:rsid w:val="00707D2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707D28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B0A22"/>
    <w:pPr>
      <w:ind w:left="720"/>
      <w:contextualSpacing/>
    </w:pPr>
    <w:rPr>
      <w:lang w:val="es-AR" w:eastAsia="es-AR"/>
    </w:rPr>
  </w:style>
  <w:style w:type="paragraph" w:styleId="NormalWeb">
    <w:name w:val="Normal (Web)"/>
    <w:basedOn w:val="Normal"/>
    <w:uiPriority w:val="99"/>
    <w:rsid w:val="00D1072B"/>
    <w:pPr>
      <w:spacing w:before="100" w:beforeAutospacing="1" w:after="100" w:afterAutospacing="1"/>
    </w:pPr>
    <w:rPr>
      <w:lang w:val="es-AR" w:eastAsia="es-AR"/>
    </w:rPr>
  </w:style>
  <w:style w:type="paragraph" w:styleId="Sinespaciado">
    <w:name w:val="No Spacing"/>
    <w:uiPriority w:val="99"/>
    <w:qFormat/>
    <w:rsid w:val="00723FED"/>
    <w:rPr>
      <w:rFonts w:ascii="Cambria" w:hAnsi="Cambr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locked/>
    <w:rsid w:val="00DB49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9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0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harveycomunicacion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arveycomunicacion.com/weblog" TargetMode="External"/><Relationship Id="rId11" Type="http://schemas.openxmlformats.org/officeDocument/2006/relationships/hyperlink" Target="http://www.harveycomunicacion.com/weblo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ina@harveycomunicac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lateanet.com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1705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Para bajar esta gacetilla en formato Word y fotos en alta resolución, por favor ingresar en nuestro weblog de prensa:</vt:lpstr>
      <vt:lpstr> Para bajar esta gacetilla en formato Word y fotos en alta resolución, por favor ingresar en nuestro weblog de prensa: </vt:lpstr>
    </vt:vector>
  </TitlesOfParts>
  <Company>Windows uE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 bajar esta gacetilla en formato Word y fotos en alta resolución, por favor ingresar en nuestro weblog de prensa:</dc:title>
  <dc:creator>Harvey Comunicacion</dc:creator>
  <cp:lastModifiedBy>Lenovo</cp:lastModifiedBy>
  <cp:revision>2</cp:revision>
  <dcterms:created xsi:type="dcterms:W3CDTF">2017-10-04T21:38:00Z</dcterms:created>
  <dcterms:modified xsi:type="dcterms:W3CDTF">2017-10-04T21:38:00Z</dcterms:modified>
</cp:coreProperties>
</file>