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41" w:rsidRPr="00DB5341" w:rsidRDefault="00DB5341" w:rsidP="00DB5341">
      <w:pPr>
        <w:pBdr>
          <w:bottom w:val="single" w:sz="4" w:space="1" w:color="auto"/>
        </w:pBdr>
        <w:jc w:val="center"/>
        <w:rPr>
          <w:rFonts w:ascii="Century Gothic" w:hAnsi="Century Gothic" w:cs="Tahoma"/>
          <w:b/>
          <w:sz w:val="22"/>
          <w:lang w:val="es-ES"/>
        </w:rPr>
      </w:pPr>
      <w:r w:rsidRPr="00DB5341">
        <w:rPr>
          <w:rFonts w:ascii="Century Gothic" w:hAnsi="Century Gothic"/>
          <w:sz w:val="36"/>
          <w:lang w:val="es-ES"/>
        </w:rPr>
        <w:t> </w:t>
      </w:r>
      <w:r w:rsidRPr="00DB5341">
        <w:rPr>
          <w:rFonts w:ascii="Century Gothic" w:hAnsi="Century Gothic" w:cs="Tahoma"/>
          <w:sz w:val="22"/>
          <w:lang w:val="es-ES"/>
        </w:rPr>
        <w:t xml:space="preserve">Para bajar esta gacetilla en formato Word y fotos en alta resolución, por favor ingresar en nuestro </w:t>
      </w:r>
      <w:proofErr w:type="spellStart"/>
      <w:r w:rsidRPr="00DB5341">
        <w:rPr>
          <w:rFonts w:ascii="Century Gothic" w:hAnsi="Century Gothic" w:cs="Tahoma"/>
          <w:sz w:val="22"/>
          <w:lang w:val="es-ES"/>
        </w:rPr>
        <w:t>weblog</w:t>
      </w:r>
      <w:proofErr w:type="spellEnd"/>
      <w:r w:rsidRPr="00DB5341">
        <w:rPr>
          <w:rFonts w:ascii="Century Gothic" w:hAnsi="Century Gothic" w:cs="Tahoma"/>
          <w:sz w:val="22"/>
          <w:lang w:val="es-ES"/>
        </w:rPr>
        <w:t xml:space="preserve"> de prensa</w:t>
      </w:r>
      <w:r w:rsidRPr="00DB5341">
        <w:rPr>
          <w:rFonts w:ascii="Century Gothic" w:hAnsi="Century Gothic" w:cs="Tahoma"/>
          <w:b/>
          <w:sz w:val="22"/>
          <w:lang w:val="es-ES"/>
        </w:rPr>
        <w:t xml:space="preserve">: </w:t>
      </w:r>
    </w:p>
    <w:p w:rsidR="00DB5341" w:rsidRPr="00DB5341" w:rsidRDefault="00212EC8" w:rsidP="00DB5341">
      <w:pPr>
        <w:pBdr>
          <w:bottom w:val="single" w:sz="4" w:space="1" w:color="auto"/>
        </w:pBdr>
        <w:jc w:val="center"/>
        <w:rPr>
          <w:rFonts w:ascii="Century Gothic" w:hAnsi="Century Gothic" w:cs="Tahoma"/>
          <w:b/>
          <w:sz w:val="22"/>
          <w:lang w:val="es-ES"/>
        </w:rPr>
      </w:pPr>
      <w:hyperlink r:id="rId5" w:history="1">
        <w:r w:rsidR="00DB5341" w:rsidRPr="00DB5341">
          <w:rPr>
            <w:rStyle w:val="Hyperlink"/>
            <w:rFonts w:ascii="Century Gothic" w:hAnsi="Century Gothic" w:cs="Tahoma"/>
            <w:b/>
            <w:sz w:val="22"/>
            <w:lang w:val="es-ES"/>
          </w:rPr>
          <w:t>www.harveycomunicacion.com/weblog</w:t>
        </w:r>
      </w:hyperlink>
    </w:p>
    <w:p w:rsidR="000D0A49" w:rsidRDefault="000D0A49" w:rsidP="000D0A49">
      <w:pPr>
        <w:jc w:val="center"/>
        <w:rPr>
          <w:rFonts w:ascii="Verdana" w:hAnsi="Verdana"/>
          <w:sz w:val="36"/>
          <w:szCs w:val="36"/>
          <w:lang w:val="es-ES"/>
        </w:rPr>
      </w:pPr>
    </w:p>
    <w:p w:rsidR="006530DD" w:rsidRPr="00DB5341" w:rsidRDefault="006530DD" w:rsidP="00DB5341">
      <w:pPr>
        <w:spacing w:before="100" w:beforeAutospacing="1" w:after="200"/>
        <w:jc w:val="center"/>
        <w:rPr>
          <w:rFonts w:ascii="Century Gothic" w:hAnsi="Century Gothic"/>
          <w:b/>
          <w:iCs/>
          <w:caps/>
          <w:sz w:val="36"/>
          <w:szCs w:val="36"/>
          <w:lang w:val="es-AR" w:eastAsia="es-ES"/>
        </w:rPr>
      </w:pPr>
      <w:r w:rsidRPr="00DB5341">
        <w:rPr>
          <w:rFonts w:ascii="Century Gothic" w:hAnsi="Century Gothic"/>
          <w:b/>
          <w:iCs/>
          <w:caps/>
          <w:sz w:val="36"/>
          <w:szCs w:val="36"/>
          <w:lang w:val="es-AR" w:eastAsia="es-ES"/>
        </w:rPr>
        <w:t>La Co</w:t>
      </w:r>
      <w:r w:rsidR="00DB5341" w:rsidRPr="00DB5341">
        <w:rPr>
          <w:rFonts w:ascii="Century Gothic" w:hAnsi="Century Gothic"/>
          <w:b/>
          <w:iCs/>
          <w:caps/>
          <w:sz w:val="36"/>
          <w:szCs w:val="36"/>
          <w:lang w:val="es-AR" w:eastAsia="es-ES"/>
        </w:rPr>
        <w:t xml:space="preserve">mpañía Ballet Ruso sobre Hielo </w:t>
      </w:r>
      <w:r w:rsidRPr="00DB5341">
        <w:rPr>
          <w:rFonts w:ascii="Century Gothic" w:hAnsi="Century Gothic"/>
          <w:b/>
          <w:iCs/>
          <w:caps/>
          <w:sz w:val="36"/>
          <w:szCs w:val="36"/>
          <w:lang w:val="es-AR" w:eastAsia="es-ES"/>
        </w:rPr>
        <w:t>presenta</w:t>
      </w:r>
      <w:r w:rsidR="00DB5341">
        <w:rPr>
          <w:rFonts w:ascii="Century Gothic" w:hAnsi="Century Gothic"/>
          <w:b/>
          <w:iCs/>
          <w:caps/>
          <w:sz w:val="36"/>
          <w:szCs w:val="36"/>
          <w:lang w:val="es-AR" w:eastAsia="es-ES"/>
        </w:rPr>
        <w:t>:</w:t>
      </w:r>
    </w:p>
    <w:p w:rsidR="006530DD" w:rsidRPr="00DB5341" w:rsidRDefault="00DB5341" w:rsidP="00DB5341">
      <w:pPr>
        <w:spacing w:before="100" w:beforeAutospacing="1" w:after="200"/>
        <w:jc w:val="center"/>
        <w:rPr>
          <w:rFonts w:ascii="Century Gothic" w:hAnsi="Century Gothic"/>
          <w:b/>
          <w:iCs/>
          <w:caps/>
          <w:sz w:val="36"/>
          <w:szCs w:val="36"/>
          <w:lang w:val="es-AR" w:eastAsia="es-ES"/>
        </w:rPr>
      </w:pPr>
      <w:r>
        <w:rPr>
          <w:rFonts w:ascii="Century Gothic" w:hAnsi="Century Gothic"/>
          <w:b/>
          <w:iCs/>
          <w:caps/>
          <w:sz w:val="36"/>
          <w:szCs w:val="36"/>
          <w:lang w:val="es-AR" w:eastAsia="es-ES"/>
        </w:rPr>
        <w:t xml:space="preserve">EL </w:t>
      </w:r>
      <w:r w:rsidR="006530DD" w:rsidRPr="00DB5341">
        <w:rPr>
          <w:rFonts w:ascii="Century Gothic" w:hAnsi="Century Gothic"/>
          <w:b/>
          <w:iCs/>
          <w:caps/>
          <w:sz w:val="36"/>
          <w:szCs w:val="36"/>
          <w:lang w:val="es-AR" w:eastAsia="es-ES"/>
        </w:rPr>
        <w:t>Cascanueces</w:t>
      </w:r>
      <w:r w:rsidR="000D0A49" w:rsidRPr="00DB5341">
        <w:rPr>
          <w:rFonts w:ascii="Century Gothic" w:hAnsi="Century Gothic"/>
          <w:b/>
          <w:iCs/>
          <w:caps/>
          <w:sz w:val="36"/>
          <w:szCs w:val="36"/>
          <w:lang w:val="es-AR" w:eastAsia="es-ES"/>
        </w:rPr>
        <w:t xml:space="preserve"> </w:t>
      </w:r>
      <w:r w:rsidR="001F18D8">
        <w:rPr>
          <w:rFonts w:ascii="Century Gothic" w:hAnsi="Century Gothic"/>
          <w:b/>
          <w:iCs/>
          <w:caps/>
          <w:sz w:val="36"/>
          <w:szCs w:val="36"/>
          <w:lang w:val="es-AR" w:eastAsia="es-ES"/>
        </w:rPr>
        <w:t>sobre hielo</w:t>
      </w:r>
    </w:p>
    <w:p w:rsidR="006530DD" w:rsidRDefault="006530DD" w:rsidP="000D0A49">
      <w:pPr>
        <w:jc w:val="center"/>
        <w:rPr>
          <w:rFonts w:ascii="Verdana" w:hAnsi="Verdana"/>
          <w:b/>
          <w:sz w:val="36"/>
          <w:szCs w:val="36"/>
          <w:lang w:val="es-ES"/>
        </w:rPr>
      </w:pPr>
    </w:p>
    <w:p w:rsidR="006530DD" w:rsidRPr="006530DD" w:rsidRDefault="00100BE1" w:rsidP="000D0A49">
      <w:pPr>
        <w:jc w:val="center"/>
        <w:rPr>
          <w:rFonts w:ascii="Verdana" w:hAnsi="Verdana"/>
          <w:b/>
          <w:sz w:val="36"/>
          <w:szCs w:val="36"/>
          <w:lang w:val="es-ES"/>
        </w:rPr>
      </w:pPr>
      <w:r>
        <w:rPr>
          <w:rFonts w:ascii="Verdana" w:hAnsi="Verdana"/>
          <w:b/>
          <w:noProof/>
          <w:sz w:val="36"/>
          <w:szCs w:val="36"/>
        </w:rPr>
        <w:drawing>
          <wp:inline distT="0" distB="0" distL="0" distR="0">
            <wp:extent cx="5981700" cy="3962400"/>
            <wp:effectExtent l="0" t="0" r="0" b="0"/>
            <wp:docPr id="1" name="Picture 1" descr="sleeping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ng_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1700" cy="3962400"/>
                    </a:xfrm>
                    <a:prstGeom prst="rect">
                      <a:avLst/>
                    </a:prstGeom>
                    <a:noFill/>
                    <a:ln>
                      <a:noFill/>
                    </a:ln>
                  </pic:spPr>
                </pic:pic>
              </a:graphicData>
            </a:graphic>
          </wp:inline>
        </w:drawing>
      </w:r>
    </w:p>
    <w:p w:rsidR="000D0A49" w:rsidRDefault="000D0A49" w:rsidP="000D0A49">
      <w:pPr>
        <w:ind w:left="708"/>
        <w:jc w:val="both"/>
        <w:rPr>
          <w:rFonts w:ascii="Verdana" w:hAnsi="Verdana"/>
          <w:lang w:val="es-ES"/>
        </w:rPr>
      </w:pPr>
    </w:p>
    <w:p w:rsidR="000D0A49" w:rsidRPr="00DB5341" w:rsidRDefault="000D0A49" w:rsidP="00DB5341">
      <w:pPr>
        <w:spacing w:before="100" w:beforeAutospacing="1" w:after="200"/>
        <w:jc w:val="center"/>
        <w:rPr>
          <w:rFonts w:ascii="Century Gothic" w:hAnsi="Century Gothic" w:cstheme="minorHAnsi"/>
          <w:b/>
          <w:color w:val="333333"/>
          <w:szCs w:val="22"/>
          <w:shd w:val="clear" w:color="auto" w:fill="FFFFFF"/>
          <w:lang w:val="es-ES" w:eastAsia="es-ES"/>
        </w:rPr>
      </w:pPr>
      <w:r w:rsidRPr="00DB5341">
        <w:rPr>
          <w:rFonts w:ascii="Century Gothic" w:hAnsi="Century Gothic" w:cstheme="minorHAnsi"/>
          <w:b/>
          <w:color w:val="333333"/>
          <w:szCs w:val="22"/>
          <w:shd w:val="clear" w:color="auto" w:fill="FFFFFF"/>
          <w:lang w:val="es-ES" w:eastAsia="es-ES"/>
        </w:rPr>
        <w:t>En el contex</w:t>
      </w:r>
      <w:r w:rsidR="00F55DB1" w:rsidRPr="00DB5341">
        <w:rPr>
          <w:rFonts w:ascii="Century Gothic" w:hAnsi="Century Gothic" w:cstheme="minorHAnsi"/>
          <w:b/>
          <w:color w:val="333333"/>
          <w:szCs w:val="22"/>
          <w:shd w:val="clear" w:color="auto" w:fill="FFFFFF"/>
          <w:lang w:val="es-ES" w:eastAsia="es-ES"/>
        </w:rPr>
        <w:t>to de su gira latinoamericana</w:t>
      </w:r>
      <w:r w:rsidR="006530DD" w:rsidRPr="00DB5341">
        <w:rPr>
          <w:rFonts w:ascii="Century Gothic" w:hAnsi="Century Gothic" w:cstheme="minorHAnsi"/>
          <w:b/>
          <w:color w:val="333333"/>
          <w:szCs w:val="22"/>
          <w:shd w:val="clear" w:color="auto" w:fill="FFFFFF"/>
          <w:lang w:val="es-ES" w:eastAsia="es-ES"/>
        </w:rPr>
        <w:t>, La Co</w:t>
      </w:r>
      <w:r w:rsidR="00DB5341">
        <w:rPr>
          <w:rFonts w:ascii="Century Gothic" w:hAnsi="Century Gothic" w:cstheme="minorHAnsi"/>
          <w:b/>
          <w:color w:val="333333"/>
          <w:szCs w:val="22"/>
          <w:shd w:val="clear" w:color="auto" w:fill="FFFFFF"/>
          <w:lang w:val="es-ES" w:eastAsia="es-ES"/>
        </w:rPr>
        <w:t>mpañía Ballet Ruso sobre Hielo llega por primera vez a</w:t>
      </w:r>
      <w:r w:rsidR="006530DD" w:rsidRPr="00DB5341">
        <w:rPr>
          <w:rFonts w:ascii="Century Gothic" w:hAnsi="Century Gothic" w:cstheme="minorHAnsi"/>
          <w:b/>
          <w:color w:val="333333"/>
          <w:szCs w:val="22"/>
          <w:shd w:val="clear" w:color="auto" w:fill="FFFFFF"/>
          <w:lang w:val="es-ES" w:eastAsia="es-ES"/>
        </w:rPr>
        <w:t xml:space="preserve"> Buenos Aires </w:t>
      </w:r>
      <w:r w:rsidRPr="00DB5341">
        <w:rPr>
          <w:rFonts w:ascii="Century Gothic" w:hAnsi="Century Gothic" w:cstheme="minorHAnsi"/>
          <w:b/>
          <w:color w:val="333333"/>
          <w:szCs w:val="22"/>
          <w:shd w:val="clear" w:color="auto" w:fill="FFFFFF"/>
          <w:lang w:val="es-ES" w:eastAsia="es-ES"/>
        </w:rPr>
        <w:t>para presentar</w:t>
      </w:r>
      <w:r w:rsidR="00707D28" w:rsidRPr="00DB5341">
        <w:rPr>
          <w:rFonts w:ascii="Century Gothic" w:hAnsi="Century Gothic" w:cstheme="minorHAnsi"/>
          <w:b/>
          <w:color w:val="333333"/>
          <w:szCs w:val="22"/>
          <w:shd w:val="clear" w:color="auto" w:fill="FFFFFF"/>
          <w:lang w:val="es-ES" w:eastAsia="es-ES"/>
        </w:rPr>
        <w:t xml:space="preserve"> </w:t>
      </w:r>
      <w:r w:rsidR="00DB5341">
        <w:rPr>
          <w:rFonts w:ascii="Century Gothic" w:hAnsi="Century Gothic" w:cstheme="minorHAnsi"/>
          <w:b/>
          <w:color w:val="333333"/>
          <w:szCs w:val="22"/>
          <w:shd w:val="clear" w:color="auto" w:fill="FFFFFF"/>
          <w:lang w:val="es-ES" w:eastAsia="es-ES"/>
        </w:rPr>
        <w:t xml:space="preserve">su </w:t>
      </w:r>
      <w:r w:rsidR="006530DD" w:rsidRPr="00DB5341">
        <w:rPr>
          <w:rFonts w:ascii="Century Gothic" w:hAnsi="Century Gothic" w:cstheme="minorHAnsi"/>
          <w:b/>
          <w:color w:val="333333"/>
          <w:szCs w:val="22"/>
          <w:shd w:val="clear" w:color="auto" w:fill="FFFFFF"/>
          <w:lang w:val="es-ES" w:eastAsia="es-ES"/>
        </w:rPr>
        <w:t xml:space="preserve">espectáculo </w:t>
      </w:r>
      <w:r w:rsidR="00100BE1">
        <w:rPr>
          <w:rFonts w:ascii="Century Gothic" w:hAnsi="Century Gothic" w:cstheme="minorHAnsi"/>
          <w:b/>
          <w:color w:val="333333"/>
          <w:szCs w:val="22"/>
          <w:shd w:val="clear" w:color="auto" w:fill="FFFFFF"/>
          <w:lang w:val="es-ES" w:eastAsia="es-ES"/>
        </w:rPr>
        <w:t>“</w:t>
      </w:r>
      <w:r w:rsidR="00DB5341">
        <w:rPr>
          <w:rFonts w:ascii="Century Gothic" w:hAnsi="Century Gothic" w:cstheme="minorHAnsi"/>
          <w:b/>
          <w:color w:val="333333"/>
          <w:szCs w:val="22"/>
          <w:shd w:val="clear" w:color="auto" w:fill="FFFFFF"/>
          <w:lang w:val="es-ES" w:eastAsia="es-ES"/>
        </w:rPr>
        <w:t xml:space="preserve">El </w:t>
      </w:r>
      <w:r w:rsidR="006530DD" w:rsidRPr="00DB5341">
        <w:rPr>
          <w:rFonts w:ascii="Century Gothic" w:hAnsi="Century Gothic" w:cstheme="minorHAnsi"/>
          <w:b/>
          <w:color w:val="333333"/>
          <w:szCs w:val="22"/>
          <w:shd w:val="clear" w:color="auto" w:fill="FFFFFF"/>
          <w:lang w:val="es-ES" w:eastAsia="es-ES"/>
        </w:rPr>
        <w:t>Cascanueces</w:t>
      </w:r>
      <w:r w:rsidR="00100BE1">
        <w:rPr>
          <w:rFonts w:ascii="Century Gothic" w:hAnsi="Century Gothic" w:cstheme="minorHAnsi"/>
          <w:b/>
          <w:color w:val="333333"/>
          <w:szCs w:val="22"/>
          <w:shd w:val="clear" w:color="auto" w:fill="FFFFFF"/>
          <w:lang w:val="es-ES" w:eastAsia="es-ES"/>
        </w:rPr>
        <w:t>”</w:t>
      </w:r>
      <w:r w:rsidR="005B0A22" w:rsidRPr="00DB5341">
        <w:rPr>
          <w:rFonts w:ascii="Century Gothic" w:hAnsi="Century Gothic" w:cstheme="minorHAnsi"/>
          <w:b/>
          <w:color w:val="333333"/>
          <w:szCs w:val="22"/>
          <w:shd w:val="clear" w:color="auto" w:fill="FFFFFF"/>
          <w:lang w:val="es-ES" w:eastAsia="es-ES"/>
        </w:rPr>
        <w:t xml:space="preserve">. </w:t>
      </w:r>
      <w:r w:rsidR="00DB5341">
        <w:rPr>
          <w:rFonts w:ascii="Century Gothic" w:hAnsi="Century Gothic" w:cstheme="minorHAnsi"/>
          <w:b/>
          <w:color w:val="333333"/>
          <w:szCs w:val="22"/>
          <w:shd w:val="clear" w:color="auto" w:fill="FFFFFF"/>
          <w:lang w:val="es-ES" w:eastAsia="es-ES"/>
        </w:rPr>
        <w:br/>
      </w:r>
      <w:r w:rsidR="00707D28" w:rsidRPr="00DB5341">
        <w:rPr>
          <w:rFonts w:ascii="Century Gothic" w:hAnsi="Century Gothic" w:cstheme="minorHAnsi"/>
          <w:b/>
          <w:color w:val="333333"/>
          <w:szCs w:val="22"/>
          <w:shd w:val="clear" w:color="auto" w:fill="FFFFFF"/>
          <w:lang w:val="es-ES" w:eastAsia="es-ES"/>
        </w:rPr>
        <w:t>Las func</w:t>
      </w:r>
      <w:r w:rsidR="006530DD" w:rsidRPr="00DB5341">
        <w:rPr>
          <w:rFonts w:ascii="Century Gothic" w:hAnsi="Century Gothic" w:cstheme="minorHAnsi"/>
          <w:b/>
          <w:color w:val="333333"/>
          <w:szCs w:val="22"/>
          <w:shd w:val="clear" w:color="auto" w:fill="FFFFFF"/>
          <w:lang w:val="es-ES" w:eastAsia="es-ES"/>
        </w:rPr>
        <w:t xml:space="preserve">iones tendrán lugar en el Teatro Coliseo </w:t>
      </w:r>
      <w:r w:rsidR="005B0A22" w:rsidRPr="00DB5341">
        <w:rPr>
          <w:rFonts w:ascii="Century Gothic" w:hAnsi="Century Gothic" w:cstheme="minorHAnsi"/>
          <w:b/>
          <w:color w:val="333333"/>
          <w:szCs w:val="22"/>
          <w:shd w:val="clear" w:color="auto" w:fill="FFFFFF"/>
          <w:lang w:val="es-ES" w:eastAsia="es-ES"/>
        </w:rPr>
        <w:t xml:space="preserve">los días viernes 31 de julio y sábado </w:t>
      </w:r>
      <w:r w:rsidR="00F55DB1" w:rsidRPr="00DB5341">
        <w:rPr>
          <w:rFonts w:ascii="Century Gothic" w:hAnsi="Century Gothic" w:cstheme="minorHAnsi"/>
          <w:b/>
          <w:color w:val="333333"/>
          <w:szCs w:val="22"/>
          <w:shd w:val="clear" w:color="auto" w:fill="FFFFFF"/>
          <w:lang w:val="es-ES" w:eastAsia="es-ES"/>
        </w:rPr>
        <w:t>1</w:t>
      </w:r>
      <w:r w:rsidR="00DB5341">
        <w:rPr>
          <w:rFonts w:ascii="Century Gothic" w:hAnsi="Century Gothic" w:cstheme="minorHAnsi"/>
          <w:b/>
          <w:color w:val="333333"/>
          <w:szCs w:val="22"/>
          <w:shd w:val="clear" w:color="auto" w:fill="FFFFFF"/>
          <w:lang w:val="es-ES" w:eastAsia="es-ES"/>
        </w:rPr>
        <w:t>°</w:t>
      </w:r>
      <w:r w:rsidR="00F55DB1" w:rsidRPr="00DB5341">
        <w:rPr>
          <w:rFonts w:ascii="Century Gothic" w:hAnsi="Century Gothic" w:cstheme="minorHAnsi"/>
          <w:b/>
          <w:color w:val="333333"/>
          <w:szCs w:val="22"/>
          <w:shd w:val="clear" w:color="auto" w:fill="FFFFFF"/>
          <w:lang w:val="es-ES" w:eastAsia="es-ES"/>
        </w:rPr>
        <w:t xml:space="preserve"> de agosto a las 20 </w:t>
      </w:r>
      <w:proofErr w:type="spellStart"/>
      <w:r w:rsidR="00F55DB1" w:rsidRPr="00DB5341">
        <w:rPr>
          <w:rFonts w:ascii="Century Gothic" w:hAnsi="Century Gothic" w:cstheme="minorHAnsi"/>
          <w:b/>
          <w:color w:val="333333"/>
          <w:szCs w:val="22"/>
          <w:shd w:val="clear" w:color="auto" w:fill="FFFFFF"/>
          <w:lang w:val="es-ES" w:eastAsia="es-ES"/>
        </w:rPr>
        <w:t>hs</w:t>
      </w:r>
      <w:proofErr w:type="spellEnd"/>
      <w:r w:rsidR="00F55DB1" w:rsidRPr="00DB5341">
        <w:rPr>
          <w:rFonts w:ascii="Century Gothic" w:hAnsi="Century Gothic" w:cstheme="minorHAnsi"/>
          <w:b/>
          <w:color w:val="333333"/>
          <w:szCs w:val="22"/>
          <w:shd w:val="clear" w:color="auto" w:fill="FFFFFF"/>
          <w:lang w:val="es-ES" w:eastAsia="es-ES"/>
        </w:rPr>
        <w:t xml:space="preserve">. </w:t>
      </w:r>
    </w:p>
    <w:p w:rsidR="000D0A49" w:rsidRDefault="000D0A49" w:rsidP="00775535">
      <w:pPr>
        <w:ind w:left="360" w:right="360" w:firstLine="528"/>
        <w:jc w:val="both"/>
        <w:rPr>
          <w:rFonts w:ascii="Verdana" w:hAnsi="Verdana"/>
          <w:lang w:val="es-ES"/>
        </w:rPr>
      </w:pPr>
    </w:p>
    <w:p w:rsidR="00D1072B" w:rsidRPr="00DB5341" w:rsidRDefault="005B0A22" w:rsidP="00DB5341">
      <w:pPr>
        <w:pStyle w:val="ListParagraph"/>
        <w:ind w:left="360" w:right="360" w:firstLine="360"/>
        <w:jc w:val="both"/>
        <w:rPr>
          <w:rFonts w:ascii="Century Gothic" w:hAnsi="Century Gothic"/>
          <w:kern w:val="24"/>
          <w:sz w:val="22"/>
          <w:szCs w:val="20"/>
          <w:lang w:val="es-ES"/>
        </w:rPr>
      </w:pPr>
      <w:r w:rsidRPr="00DB5341">
        <w:rPr>
          <w:rFonts w:ascii="Century Gothic" w:hAnsi="Century Gothic"/>
          <w:kern w:val="24"/>
          <w:sz w:val="22"/>
          <w:szCs w:val="20"/>
          <w:lang w:val="es-ES"/>
        </w:rPr>
        <w:t>El Ballet de Moscú sobre hiel</w:t>
      </w:r>
      <w:r w:rsidR="00DB5341">
        <w:rPr>
          <w:rFonts w:ascii="Century Gothic" w:hAnsi="Century Gothic"/>
          <w:kern w:val="24"/>
          <w:sz w:val="22"/>
          <w:szCs w:val="20"/>
          <w:lang w:val="es-ES"/>
        </w:rPr>
        <w:t xml:space="preserve">o presentará en América Latina </w:t>
      </w:r>
      <w:r w:rsidR="00DB5341" w:rsidRPr="00DB5341">
        <w:rPr>
          <w:rFonts w:ascii="Century Gothic" w:hAnsi="Century Gothic"/>
          <w:b/>
          <w:kern w:val="24"/>
          <w:sz w:val="22"/>
          <w:szCs w:val="20"/>
          <w:lang w:val="es-ES"/>
        </w:rPr>
        <w:t>E</w:t>
      </w:r>
      <w:r w:rsidRPr="00DB5341">
        <w:rPr>
          <w:rFonts w:ascii="Century Gothic" w:hAnsi="Century Gothic"/>
          <w:b/>
          <w:kern w:val="24"/>
          <w:sz w:val="22"/>
          <w:szCs w:val="20"/>
          <w:lang w:val="es-ES"/>
        </w:rPr>
        <w:t>l</w:t>
      </w:r>
      <w:r w:rsidRPr="00DB5341">
        <w:rPr>
          <w:rFonts w:ascii="Century Gothic" w:hAnsi="Century Gothic"/>
          <w:kern w:val="24"/>
          <w:sz w:val="22"/>
          <w:szCs w:val="20"/>
          <w:lang w:val="es-ES"/>
        </w:rPr>
        <w:t xml:space="preserve"> </w:t>
      </w:r>
      <w:r w:rsidRPr="00DB5341">
        <w:rPr>
          <w:rFonts w:ascii="Century Gothic" w:hAnsi="Century Gothic"/>
          <w:b/>
          <w:bCs/>
          <w:kern w:val="24"/>
          <w:sz w:val="22"/>
          <w:szCs w:val="20"/>
          <w:lang w:val="es-ES"/>
        </w:rPr>
        <w:t>Cascanueces</w:t>
      </w:r>
      <w:r w:rsidRPr="00DB5341">
        <w:rPr>
          <w:rFonts w:ascii="Century Gothic" w:hAnsi="Century Gothic"/>
          <w:kern w:val="24"/>
          <w:sz w:val="22"/>
          <w:szCs w:val="20"/>
          <w:lang w:val="es-ES"/>
        </w:rPr>
        <w:t xml:space="preserve">, el famoso cuento de fantasía basado en la obra de T.A </w:t>
      </w:r>
      <w:proofErr w:type="spellStart"/>
      <w:r w:rsidRPr="00DB5341">
        <w:rPr>
          <w:rFonts w:ascii="Century Gothic" w:hAnsi="Century Gothic"/>
          <w:kern w:val="24"/>
          <w:sz w:val="22"/>
          <w:szCs w:val="20"/>
          <w:lang w:val="es-ES"/>
        </w:rPr>
        <w:t>Hoffmann</w:t>
      </w:r>
      <w:proofErr w:type="spellEnd"/>
      <w:r w:rsidRPr="00DB5341">
        <w:rPr>
          <w:rFonts w:ascii="Century Gothic" w:hAnsi="Century Gothic"/>
          <w:kern w:val="24"/>
          <w:sz w:val="22"/>
          <w:szCs w:val="20"/>
          <w:lang w:val="es-ES"/>
        </w:rPr>
        <w:t xml:space="preserve"> que fuera estrenado en San Petersburgo en 1892, el más popular de los ballets Rusos.</w:t>
      </w:r>
      <w:r w:rsidR="00D1072B" w:rsidRPr="00DB5341">
        <w:rPr>
          <w:rFonts w:ascii="Century Gothic" w:hAnsi="Century Gothic"/>
          <w:kern w:val="24"/>
          <w:sz w:val="22"/>
          <w:szCs w:val="20"/>
          <w:lang w:val="es-ES"/>
        </w:rPr>
        <w:t xml:space="preserve"> En esta oportunidad </w:t>
      </w:r>
      <w:r w:rsidRPr="00DB5341">
        <w:rPr>
          <w:rFonts w:ascii="Century Gothic" w:hAnsi="Century Gothic"/>
          <w:kern w:val="24"/>
          <w:sz w:val="22"/>
          <w:szCs w:val="20"/>
          <w:lang w:val="es-ES"/>
        </w:rPr>
        <w:t xml:space="preserve"> lo podremos </w:t>
      </w:r>
      <w:r w:rsidRPr="00DB5341">
        <w:rPr>
          <w:rFonts w:ascii="Century Gothic" w:hAnsi="Century Gothic"/>
          <w:kern w:val="24"/>
          <w:sz w:val="22"/>
          <w:szCs w:val="20"/>
          <w:lang w:val="es-ES"/>
        </w:rPr>
        <w:lastRenderedPageBreak/>
        <w:t xml:space="preserve">disfrutar en una versión que ni </w:t>
      </w:r>
      <w:proofErr w:type="spellStart"/>
      <w:r w:rsidRPr="00DB5341">
        <w:rPr>
          <w:rFonts w:ascii="Century Gothic" w:hAnsi="Century Gothic"/>
          <w:kern w:val="24"/>
          <w:sz w:val="22"/>
          <w:szCs w:val="20"/>
          <w:lang w:val="es-ES"/>
        </w:rPr>
        <w:t>Marius</w:t>
      </w:r>
      <w:proofErr w:type="spellEnd"/>
      <w:r w:rsidRPr="00DB5341">
        <w:rPr>
          <w:rFonts w:ascii="Century Gothic" w:hAnsi="Century Gothic"/>
          <w:kern w:val="24"/>
          <w:sz w:val="22"/>
          <w:szCs w:val="20"/>
          <w:lang w:val="es-ES"/>
        </w:rPr>
        <w:t xml:space="preserve"> </w:t>
      </w:r>
      <w:proofErr w:type="spellStart"/>
      <w:r w:rsidRPr="00DB5341">
        <w:rPr>
          <w:rFonts w:ascii="Century Gothic" w:hAnsi="Century Gothic"/>
          <w:kern w:val="24"/>
          <w:sz w:val="22"/>
          <w:szCs w:val="20"/>
          <w:lang w:val="es-ES"/>
        </w:rPr>
        <w:t>Petipa</w:t>
      </w:r>
      <w:proofErr w:type="spellEnd"/>
      <w:r w:rsidRPr="00DB5341">
        <w:rPr>
          <w:rFonts w:ascii="Century Gothic" w:hAnsi="Century Gothic"/>
          <w:kern w:val="24"/>
          <w:sz w:val="22"/>
          <w:szCs w:val="20"/>
          <w:lang w:val="es-ES"/>
        </w:rPr>
        <w:t xml:space="preserve"> su coreógrafo ni Tchaikovski el compositor hubieran imaginado; no sobre puntas de pie sino sobre afiladas cuchillas de acero en este nuevo arte que ha cautivado el mundo en todas las latitudes, para eso este maravilloso espectáculo convierte cada escenario donde se presenta en una pista de hielo</w:t>
      </w:r>
      <w:r w:rsidR="00D1072B" w:rsidRPr="00DB5341">
        <w:rPr>
          <w:rFonts w:ascii="Century Gothic" w:hAnsi="Century Gothic"/>
          <w:kern w:val="24"/>
          <w:sz w:val="22"/>
          <w:szCs w:val="20"/>
          <w:lang w:val="es-ES"/>
        </w:rPr>
        <w:t>.</w:t>
      </w:r>
    </w:p>
    <w:p w:rsidR="00F4369B" w:rsidRPr="00DB5341" w:rsidRDefault="00F4369B" w:rsidP="00DB5341">
      <w:pPr>
        <w:pStyle w:val="ListParagraph"/>
        <w:ind w:left="360" w:right="360"/>
        <w:jc w:val="both"/>
        <w:rPr>
          <w:rFonts w:ascii="Century Gothic" w:hAnsi="Century Gothic"/>
          <w:kern w:val="24"/>
          <w:sz w:val="22"/>
          <w:szCs w:val="20"/>
          <w:lang w:val="es-ES"/>
        </w:rPr>
      </w:pPr>
    </w:p>
    <w:p w:rsidR="00F4369B" w:rsidRPr="00DB5341" w:rsidRDefault="00F4369B" w:rsidP="00DB5341">
      <w:pPr>
        <w:ind w:left="360" w:right="360" w:firstLine="360"/>
        <w:jc w:val="both"/>
        <w:rPr>
          <w:rFonts w:ascii="Century Gothic" w:hAnsi="Century Gothic"/>
          <w:sz w:val="22"/>
          <w:szCs w:val="20"/>
          <w:lang w:val="es-ES"/>
        </w:rPr>
      </w:pPr>
      <w:r w:rsidRPr="00DB5341">
        <w:rPr>
          <w:rFonts w:ascii="Century Gothic" w:hAnsi="Century Gothic"/>
          <w:sz w:val="22"/>
          <w:szCs w:val="20"/>
          <w:lang w:val="es-ES"/>
        </w:rPr>
        <w:t>Con 26  años de trayectoria, el Ballet Ruso sobre hielo, ha visitado escenarios de todo el mundo y en esta oportunidad</w:t>
      </w:r>
      <w:r w:rsidR="009926A3" w:rsidRPr="00DB5341">
        <w:rPr>
          <w:rFonts w:ascii="Century Gothic" w:hAnsi="Century Gothic"/>
          <w:sz w:val="22"/>
          <w:szCs w:val="20"/>
          <w:lang w:val="es-ES"/>
        </w:rPr>
        <w:t xml:space="preserve"> llegan a Buenos Aires </w:t>
      </w:r>
      <w:r w:rsidRPr="00DB5341">
        <w:rPr>
          <w:rFonts w:ascii="Century Gothic" w:hAnsi="Century Gothic"/>
          <w:sz w:val="22"/>
          <w:szCs w:val="20"/>
          <w:lang w:val="es-ES"/>
        </w:rPr>
        <w:t xml:space="preserve"> de la mano de su directora: </w:t>
      </w:r>
      <w:proofErr w:type="spellStart"/>
      <w:r w:rsidRPr="00DB5341">
        <w:rPr>
          <w:rFonts w:ascii="Century Gothic" w:hAnsi="Century Gothic"/>
          <w:sz w:val="22"/>
          <w:szCs w:val="20"/>
          <w:lang w:val="es-ES"/>
        </w:rPr>
        <w:t>Yulia</w:t>
      </w:r>
      <w:proofErr w:type="spellEnd"/>
      <w:r w:rsidRPr="00DB5341">
        <w:rPr>
          <w:rFonts w:ascii="Century Gothic" w:hAnsi="Century Gothic"/>
          <w:sz w:val="22"/>
          <w:szCs w:val="20"/>
          <w:lang w:val="es-ES"/>
        </w:rPr>
        <w:t xml:space="preserve"> </w:t>
      </w:r>
      <w:proofErr w:type="spellStart"/>
      <w:r w:rsidRPr="00DB5341">
        <w:rPr>
          <w:rFonts w:ascii="Century Gothic" w:hAnsi="Century Gothic"/>
          <w:sz w:val="22"/>
          <w:szCs w:val="20"/>
          <w:lang w:val="es-ES"/>
        </w:rPr>
        <w:t>Plachinskaia</w:t>
      </w:r>
      <w:proofErr w:type="spellEnd"/>
      <w:r w:rsidRPr="00DB5341">
        <w:rPr>
          <w:rFonts w:ascii="Century Gothic" w:hAnsi="Century Gothic"/>
          <w:sz w:val="22"/>
          <w:szCs w:val="20"/>
          <w:lang w:val="es-ES"/>
        </w:rPr>
        <w:t xml:space="preserve">. </w:t>
      </w:r>
      <w:r w:rsidR="0062226B" w:rsidRPr="00DB5341">
        <w:rPr>
          <w:rFonts w:ascii="Century Gothic" w:hAnsi="Century Gothic"/>
          <w:sz w:val="22"/>
          <w:szCs w:val="20"/>
          <w:lang w:val="es-ES"/>
        </w:rPr>
        <w:t xml:space="preserve">Con un elenco conformado por </w:t>
      </w:r>
      <w:r w:rsidRPr="00DB5341">
        <w:rPr>
          <w:rFonts w:ascii="Century Gothic" w:hAnsi="Century Gothic"/>
          <w:sz w:val="22"/>
          <w:szCs w:val="20"/>
          <w:lang w:val="es-ES"/>
        </w:rPr>
        <w:t xml:space="preserve">18 </w:t>
      </w:r>
      <w:r w:rsidR="0062226B" w:rsidRPr="00DB5341">
        <w:rPr>
          <w:rFonts w:ascii="Century Gothic" w:hAnsi="Century Gothic"/>
          <w:sz w:val="22"/>
          <w:szCs w:val="20"/>
          <w:lang w:val="es-ES"/>
        </w:rPr>
        <w:t xml:space="preserve">destacados patinadores rusos, </w:t>
      </w:r>
      <w:r w:rsidRPr="00DB5341">
        <w:rPr>
          <w:rFonts w:ascii="Century Gothic" w:hAnsi="Century Gothic"/>
          <w:sz w:val="22"/>
          <w:szCs w:val="20"/>
          <w:lang w:val="es-ES"/>
        </w:rPr>
        <w:t>nos dele</w:t>
      </w:r>
      <w:r w:rsidR="009E06C5" w:rsidRPr="00DB5341">
        <w:rPr>
          <w:rFonts w:ascii="Century Gothic" w:hAnsi="Century Gothic"/>
          <w:sz w:val="22"/>
          <w:szCs w:val="20"/>
          <w:lang w:val="es-ES"/>
        </w:rPr>
        <w:t>itarán sobre la pista de hielo</w:t>
      </w:r>
      <w:r w:rsidR="0062226B" w:rsidRPr="00DB5341">
        <w:rPr>
          <w:rFonts w:ascii="Century Gothic" w:hAnsi="Century Gothic"/>
          <w:sz w:val="22"/>
          <w:szCs w:val="20"/>
          <w:lang w:val="es-ES"/>
        </w:rPr>
        <w:t xml:space="preserve"> con sus trucos y efectos inimaginables</w:t>
      </w:r>
      <w:r w:rsidR="009E06C5" w:rsidRPr="00DB5341">
        <w:rPr>
          <w:rFonts w:ascii="Century Gothic" w:hAnsi="Century Gothic"/>
          <w:sz w:val="22"/>
          <w:szCs w:val="20"/>
          <w:lang w:val="es-ES"/>
        </w:rPr>
        <w:t xml:space="preserve">. La obra tiene una duración </w:t>
      </w:r>
      <w:r w:rsidR="0062226B" w:rsidRPr="00DB5341">
        <w:rPr>
          <w:rFonts w:ascii="Century Gothic" w:hAnsi="Century Gothic"/>
          <w:sz w:val="22"/>
          <w:szCs w:val="20"/>
          <w:lang w:val="es-ES"/>
        </w:rPr>
        <w:t xml:space="preserve">de dos horas con un intermedio de 15 minutos. </w:t>
      </w:r>
    </w:p>
    <w:p w:rsidR="00F55DB1" w:rsidRPr="00DB5341" w:rsidRDefault="00F55DB1" w:rsidP="00DB5341">
      <w:pPr>
        <w:pStyle w:val="ListParagraph"/>
        <w:ind w:left="360" w:right="360"/>
        <w:jc w:val="both"/>
        <w:rPr>
          <w:rFonts w:ascii="Century Gothic" w:hAnsi="Century Gothic"/>
          <w:kern w:val="24"/>
          <w:sz w:val="22"/>
          <w:szCs w:val="20"/>
          <w:lang w:val="es-ES"/>
        </w:rPr>
      </w:pPr>
    </w:p>
    <w:p w:rsidR="00D1072B" w:rsidRPr="00DB5341" w:rsidRDefault="00D1072B" w:rsidP="00DB5341">
      <w:pPr>
        <w:pStyle w:val="ListParagraph"/>
        <w:ind w:left="360" w:right="360"/>
        <w:jc w:val="both"/>
        <w:rPr>
          <w:rFonts w:ascii="Century Gothic" w:hAnsi="Century Gothic"/>
          <w:kern w:val="24"/>
          <w:sz w:val="22"/>
          <w:szCs w:val="20"/>
          <w:lang w:val="es-ES"/>
        </w:rPr>
      </w:pPr>
    </w:p>
    <w:p w:rsidR="00D1072B" w:rsidRPr="00DB5341" w:rsidRDefault="00D1072B" w:rsidP="00DB5341">
      <w:pPr>
        <w:pStyle w:val="ListParagraph"/>
        <w:ind w:left="360" w:right="360"/>
        <w:jc w:val="both"/>
        <w:rPr>
          <w:rFonts w:ascii="Century Gothic" w:hAnsi="Century Gothic"/>
          <w:b/>
          <w:kern w:val="24"/>
          <w:sz w:val="22"/>
          <w:szCs w:val="20"/>
          <w:lang w:val="es-ES"/>
        </w:rPr>
      </w:pPr>
      <w:r w:rsidRPr="00DB5341">
        <w:rPr>
          <w:rFonts w:ascii="Century Gothic" w:hAnsi="Century Gothic"/>
          <w:b/>
          <w:kern w:val="24"/>
          <w:sz w:val="22"/>
          <w:szCs w:val="20"/>
          <w:lang w:val="es-ES"/>
        </w:rPr>
        <w:t>Sinopsis de la obra:</w:t>
      </w:r>
    </w:p>
    <w:p w:rsidR="00D1072B" w:rsidRPr="00DB5341" w:rsidRDefault="00D1072B" w:rsidP="00DB5341">
      <w:pPr>
        <w:pStyle w:val="ListParagraph"/>
        <w:ind w:left="360" w:right="360"/>
        <w:jc w:val="both"/>
        <w:rPr>
          <w:rFonts w:ascii="Century Gothic" w:hAnsi="Century Gothic"/>
          <w:b/>
          <w:kern w:val="24"/>
          <w:sz w:val="22"/>
          <w:szCs w:val="20"/>
          <w:lang w:val="es-ES"/>
        </w:rPr>
      </w:pPr>
    </w:p>
    <w:p w:rsidR="00D1072B" w:rsidRPr="00DB5341" w:rsidRDefault="00D1072B" w:rsidP="00DB5341">
      <w:pPr>
        <w:pStyle w:val="NormalWeb"/>
        <w:spacing w:before="0" w:beforeAutospacing="0" w:after="0" w:afterAutospacing="0"/>
        <w:ind w:left="360" w:firstLine="360"/>
        <w:jc w:val="both"/>
        <w:rPr>
          <w:rFonts w:ascii="Century Gothic" w:hAnsi="Century Gothic"/>
          <w:sz w:val="22"/>
          <w:szCs w:val="20"/>
        </w:rPr>
      </w:pPr>
      <w:r w:rsidRPr="00DB5341">
        <w:rPr>
          <w:rFonts w:ascii="Century Gothic" w:hAnsi="Century Gothic"/>
          <w:kern w:val="24"/>
          <w:sz w:val="22"/>
          <w:szCs w:val="20"/>
          <w:lang w:val="es-ES"/>
        </w:rPr>
        <w:t xml:space="preserve">La historia nos relata la travesía de Clara, una pequeña niña que espera junto a su hermano la llegada de la navidad. Entre los regalos que recibe Clara esa noche, se encuentra un pequeño muñeco de madera que sirve para partir </w:t>
      </w:r>
      <w:r w:rsidR="00F55DB1" w:rsidRPr="00DB5341">
        <w:rPr>
          <w:rFonts w:ascii="Century Gothic" w:hAnsi="Century Gothic"/>
          <w:kern w:val="24"/>
          <w:sz w:val="22"/>
          <w:szCs w:val="20"/>
          <w:lang w:val="es-ES"/>
        </w:rPr>
        <w:t xml:space="preserve">nueces. </w:t>
      </w:r>
      <w:r w:rsidRPr="00DB5341">
        <w:rPr>
          <w:rFonts w:ascii="Century Gothic" w:hAnsi="Century Gothic"/>
          <w:kern w:val="24"/>
          <w:sz w:val="22"/>
          <w:szCs w:val="20"/>
          <w:lang w:val="es-ES"/>
        </w:rPr>
        <w:t xml:space="preserve">Después que todos se han dormido, Clara vuelve al árbol de navidad para buscar su regalo. Cuando llega se atemoriza al ver muchos ratones en la sala de su casa. Minutos después </w:t>
      </w:r>
      <w:proofErr w:type="spellStart"/>
      <w:r w:rsidRPr="00DB5341">
        <w:rPr>
          <w:rFonts w:ascii="Century Gothic" w:hAnsi="Century Gothic"/>
          <w:kern w:val="24"/>
          <w:sz w:val="22"/>
          <w:szCs w:val="20"/>
          <w:lang w:val="es-ES"/>
        </w:rPr>
        <w:t>Drosselmeyer</w:t>
      </w:r>
      <w:proofErr w:type="spellEnd"/>
      <w:r w:rsidRPr="00DB5341">
        <w:rPr>
          <w:rFonts w:ascii="Century Gothic" w:hAnsi="Century Gothic"/>
          <w:kern w:val="24"/>
          <w:sz w:val="22"/>
          <w:szCs w:val="20"/>
          <w:lang w:val="es-ES"/>
        </w:rPr>
        <w:t xml:space="preserve">, el tío de Clara hace crecer de forma gigantesca el árbol y junto a él también crece el cascanueces, desde ese momento la historia toma un rumbo fantástico en un viaje hacia un mundo mágico. </w:t>
      </w:r>
    </w:p>
    <w:p w:rsidR="00D677D7" w:rsidRDefault="00D677D7" w:rsidP="00DB5341">
      <w:pPr>
        <w:pStyle w:val="ListParagraph"/>
        <w:ind w:left="360" w:right="360"/>
        <w:jc w:val="both"/>
        <w:rPr>
          <w:rFonts w:ascii="Verdana" w:hAnsi="Verdana"/>
          <w:sz w:val="20"/>
          <w:szCs w:val="20"/>
          <w:lang w:val="es-ES"/>
        </w:rPr>
      </w:pPr>
    </w:p>
    <w:p w:rsidR="005B0A22" w:rsidRPr="00723FED" w:rsidRDefault="00D677D7" w:rsidP="00DB5341">
      <w:pPr>
        <w:pStyle w:val="ListParagraph"/>
        <w:ind w:left="360" w:right="360"/>
        <w:jc w:val="both"/>
        <w:rPr>
          <w:rFonts w:ascii="Verdana" w:hAnsi="Verdana"/>
          <w:sz w:val="20"/>
          <w:szCs w:val="20"/>
          <w:lang w:val="es-ES"/>
        </w:rPr>
      </w:pPr>
      <w:r w:rsidRPr="0065214B">
        <w:rPr>
          <w:rFonts w:ascii="Century Gothic" w:hAnsi="Century Gothic"/>
          <w:b/>
          <w:kern w:val="24"/>
          <w:sz w:val="22"/>
          <w:szCs w:val="20"/>
          <w:lang w:val="es-ES"/>
        </w:rPr>
        <w:t>Video:</w:t>
      </w:r>
      <w:r w:rsidR="0065214B">
        <w:rPr>
          <w:rFonts w:ascii="Verdana" w:hAnsi="Verdana"/>
          <w:sz w:val="20"/>
          <w:szCs w:val="20"/>
          <w:lang w:val="es-ES"/>
        </w:rPr>
        <w:br/>
      </w:r>
      <w:hyperlink r:id="rId7" w:history="1">
        <w:r w:rsidR="0065214B" w:rsidRPr="0065214B">
          <w:rPr>
            <w:rStyle w:val="Hyperlink"/>
            <w:rFonts w:ascii="Century Gothic" w:hAnsi="Century Gothic"/>
            <w:sz w:val="20"/>
            <w:szCs w:val="20"/>
            <w:lang w:val="es-ES"/>
          </w:rPr>
          <w:t>https://www.facebook.com/HarveyComunicacion/videos/vb.250835444993193/893384740738257/?type=2&amp;theater</w:t>
        </w:r>
      </w:hyperlink>
      <w:r w:rsidR="006530DD" w:rsidRPr="00723FED">
        <w:rPr>
          <w:rFonts w:ascii="Verdana" w:hAnsi="Verdana"/>
          <w:sz w:val="20"/>
          <w:szCs w:val="20"/>
          <w:lang w:val="es-ES"/>
        </w:rPr>
        <w:br/>
      </w:r>
    </w:p>
    <w:p w:rsidR="005B0A22" w:rsidRPr="00723FED" w:rsidRDefault="005B0A22" w:rsidP="0024798B">
      <w:pPr>
        <w:ind w:left="360" w:right="360"/>
        <w:rPr>
          <w:rFonts w:ascii="Verdana" w:hAnsi="Verdana"/>
          <w:sz w:val="20"/>
          <w:szCs w:val="20"/>
          <w:lang w:val="es-ES"/>
        </w:rPr>
      </w:pPr>
    </w:p>
    <w:p w:rsidR="00DC0C6B" w:rsidRPr="00DB5341" w:rsidRDefault="0062226B" w:rsidP="00680FDF">
      <w:pPr>
        <w:ind w:left="360" w:right="360"/>
        <w:jc w:val="center"/>
        <w:rPr>
          <w:rFonts w:ascii="Century Gothic" w:hAnsi="Century Gothic"/>
          <w:b/>
          <w:szCs w:val="20"/>
          <w:lang w:val="es-ES"/>
        </w:rPr>
      </w:pPr>
      <w:r w:rsidRPr="00DB5341">
        <w:rPr>
          <w:rFonts w:ascii="Century Gothic" w:hAnsi="Century Gothic"/>
          <w:b/>
          <w:szCs w:val="20"/>
          <w:lang w:val="es-ES"/>
        </w:rPr>
        <w:t xml:space="preserve">Funciones: </w:t>
      </w:r>
      <w:r w:rsidR="00DB5341">
        <w:rPr>
          <w:rFonts w:ascii="Century Gothic" w:hAnsi="Century Gothic"/>
          <w:b/>
          <w:szCs w:val="20"/>
          <w:lang w:val="es-ES"/>
        </w:rPr>
        <w:t>viernes 31 de julio y sábado 1°</w:t>
      </w:r>
      <w:r w:rsidRPr="00DB5341">
        <w:rPr>
          <w:rFonts w:ascii="Century Gothic" w:hAnsi="Century Gothic"/>
          <w:b/>
          <w:szCs w:val="20"/>
          <w:lang w:val="es-ES"/>
        </w:rPr>
        <w:t xml:space="preserve"> de agosto a las 20 </w:t>
      </w:r>
      <w:proofErr w:type="spellStart"/>
      <w:r w:rsidRPr="00DB5341">
        <w:rPr>
          <w:rFonts w:ascii="Century Gothic" w:hAnsi="Century Gothic"/>
          <w:b/>
          <w:szCs w:val="20"/>
          <w:lang w:val="es-ES"/>
        </w:rPr>
        <w:t>hs</w:t>
      </w:r>
      <w:proofErr w:type="spellEnd"/>
    </w:p>
    <w:p w:rsidR="00DC0C6B" w:rsidRPr="00723FED" w:rsidRDefault="00DC0C6B" w:rsidP="000D0A49">
      <w:pPr>
        <w:jc w:val="both"/>
        <w:rPr>
          <w:rFonts w:ascii="Verdana" w:hAnsi="Verdana"/>
          <w:color w:val="000000"/>
          <w:sz w:val="20"/>
          <w:szCs w:val="20"/>
          <w:lang w:val="es-AR"/>
        </w:rPr>
      </w:pPr>
    </w:p>
    <w:p w:rsidR="00707D28" w:rsidRPr="00DB5341" w:rsidRDefault="00707D28" w:rsidP="00707D28">
      <w:pPr>
        <w:jc w:val="center"/>
        <w:rPr>
          <w:rFonts w:ascii="Verdana" w:hAnsi="Verdana"/>
          <w:sz w:val="20"/>
          <w:szCs w:val="20"/>
          <w:lang w:val="es-ES"/>
        </w:rPr>
      </w:pPr>
    </w:p>
    <w:p w:rsidR="00E5137A" w:rsidRDefault="00723FED" w:rsidP="00E5137A">
      <w:pPr>
        <w:ind w:firstLine="708"/>
        <w:jc w:val="center"/>
        <w:rPr>
          <w:rFonts w:ascii="Century Gothic" w:hAnsi="Century Gothic"/>
          <w:b/>
          <w:sz w:val="20"/>
          <w:szCs w:val="20"/>
          <w:lang w:val="es-AR"/>
        </w:rPr>
      </w:pPr>
      <w:r w:rsidRPr="00DB5341">
        <w:rPr>
          <w:rFonts w:ascii="Century Gothic" w:hAnsi="Century Gothic"/>
          <w:b/>
          <w:sz w:val="20"/>
          <w:szCs w:val="20"/>
          <w:lang w:val="es-AR"/>
        </w:rPr>
        <w:t>Las entradas podrán adquirirse</w:t>
      </w:r>
      <w:r w:rsidR="006C0BCD">
        <w:rPr>
          <w:rFonts w:ascii="Century Gothic" w:hAnsi="Century Gothic"/>
          <w:b/>
          <w:sz w:val="20"/>
          <w:szCs w:val="20"/>
          <w:lang w:val="es-AR"/>
        </w:rPr>
        <w:t xml:space="preserve"> en la boletería del Teatro Coliseo de</w:t>
      </w:r>
      <w:r w:rsidR="00212EC8">
        <w:rPr>
          <w:rFonts w:ascii="Century Gothic" w:hAnsi="Century Gothic"/>
          <w:b/>
          <w:sz w:val="20"/>
          <w:szCs w:val="20"/>
          <w:lang w:val="es-AR"/>
        </w:rPr>
        <w:t xml:space="preserve"> Lunes a Viernes de</w:t>
      </w:r>
      <w:r w:rsidR="006C0BCD">
        <w:rPr>
          <w:rFonts w:ascii="Century Gothic" w:hAnsi="Century Gothic"/>
          <w:b/>
          <w:sz w:val="20"/>
          <w:szCs w:val="20"/>
          <w:lang w:val="es-AR"/>
        </w:rPr>
        <w:t xml:space="preserve"> 12 a 20</w:t>
      </w:r>
      <w:r w:rsidR="00212EC8">
        <w:rPr>
          <w:rFonts w:ascii="Century Gothic" w:hAnsi="Century Gothic"/>
          <w:b/>
          <w:sz w:val="20"/>
          <w:szCs w:val="20"/>
          <w:lang w:val="es-AR"/>
        </w:rPr>
        <w:t>hs</w:t>
      </w:r>
      <w:bookmarkStart w:id="0" w:name="_GoBack"/>
      <w:bookmarkEnd w:id="0"/>
      <w:r w:rsidR="00E5137A">
        <w:rPr>
          <w:rFonts w:ascii="Century Gothic" w:hAnsi="Century Gothic"/>
          <w:b/>
          <w:sz w:val="20"/>
          <w:szCs w:val="20"/>
          <w:lang w:val="es-AR"/>
        </w:rPr>
        <w:t>,</w:t>
      </w:r>
    </w:p>
    <w:p w:rsidR="00723FED" w:rsidRPr="00E5137A" w:rsidRDefault="006C0BCD" w:rsidP="00E5137A">
      <w:pPr>
        <w:ind w:firstLine="708"/>
        <w:jc w:val="center"/>
        <w:rPr>
          <w:rStyle w:val="Hyperlink"/>
          <w:rFonts w:ascii="Century Gothic" w:hAnsi="Century Gothic"/>
          <w:b/>
          <w:color w:val="auto"/>
          <w:sz w:val="20"/>
          <w:szCs w:val="20"/>
          <w:u w:val="none"/>
          <w:lang w:val="es-AR"/>
        </w:rPr>
      </w:pPr>
      <w:r>
        <w:rPr>
          <w:rFonts w:ascii="Century Gothic" w:hAnsi="Century Gothic"/>
          <w:b/>
          <w:sz w:val="20"/>
          <w:szCs w:val="20"/>
          <w:lang w:val="es-AR"/>
        </w:rPr>
        <w:t xml:space="preserve">  </w:t>
      </w:r>
      <w:proofErr w:type="gramStart"/>
      <w:r w:rsidR="00723FED" w:rsidRPr="00DB5341">
        <w:rPr>
          <w:rFonts w:ascii="Century Gothic" w:hAnsi="Century Gothic"/>
          <w:b/>
          <w:sz w:val="20"/>
          <w:szCs w:val="20"/>
          <w:lang w:val="es-AR"/>
        </w:rPr>
        <w:t>a</w:t>
      </w:r>
      <w:proofErr w:type="gramEnd"/>
      <w:r w:rsidR="00723FED" w:rsidRPr="00DB5341">
        <w:rPr>
          <w:rFonts w:ascii="Century Gothic" w:hAnsi="Century Gothic"/>
          <w:b/>
          <w:sz w:val="20"/>
          <w:szCs w:val="20"/>
          <w:lang w:val="es-AR"/>
        </w:rPr>
        <w:t xml:space="preserve"> tr</w:t>
      </w:r>
      <w:r>
        <w:rPr>
          <w:rFonts w:ascii="Century Gothic" w:hAnsi="Century Gothic"/>
          <w:b/>
          <w:sz w:val="20"/>
          <w:szCs w:val="20"/>
          <w:lang w:val="es-AR"/>
        </w:rPr>
        <w:t xml:space="preserve">avés de </w:t>
      </w:r>
      <w:proofErr w:type="spellStart"/>
      <w:r>
        <w:rPr>
          <w:rFonts w:ascii="Century Gothic" w:hAnsi="Century Gothic"/>
          <w:b/>
          <w:sz w:val="20"/>
          <w:szCs w:val="20"/>
          <w:lang w:val="es-AR"/>
        </w:rPr>
        <w:t>Ticketek</w:t>
      </w:r>
      <w:proofErr w:type="spellEnd"/>
      <w:r w:rsidR="00E5137A">
        <w:rPr>
          <w:rFonts w:ascii="Century Gothic" w:hAnsi="Century Gothic"/>
          <w:b/>
          <w:sz w:val="20"/>
          <w:szCs w:val="20"/>
          <w:lang w:val="es-AR"/>
        </w:rPr>
        <w:t xml:space="preserve"> al: 5237-7200 o </w:t>
      </w:r>
      <w:hyperlink r:id="rId8" w:history="1">
        <w:r w:rsidR="00723FED" w:rsidRPr="00DB5341">
          <w:rPr>
            <w:rStyle w:val="Hyperlink"/>
            <w:rFonts w:ascii="Century Gothic" w:hAnsi="Century Gothic"/>
            <w:b/>
            <w:sz w:val="20"/>
            <w:szCs w:val="20"/>
            <w:lang w:val="es-AR"/>
          </w:rPr>
          <w:t>http://www.ticketek.com.ar</w:t>
        </w:r>
      </w:hyperlink>
      <w:r>
        <w:rPr>
          <w:rStyle w:val="Hyperlink"/>
          <w:rFonts w:ascii="Century Gothic" w:hAnsi="Century Gothic"/>
          <w:b/>
          <w:sz w:val="20"/>
          <w:szCs w:val="20"/>
          <w:lang w:val="es-AR"/>
        </w:rPr>
        <w:t xml:space="preserve">   </w:t>
      </w:r>
    </w:p>
    <w:p w:rsidR="006C0BCD" w:rsidRDefault="006C0BCD" w:rsidP="00723FED">
      <w:pPr>
        <w:ind w:firstLine="708"/>
        <w:jc w:val="center"/>
        <w:rPr>
          <w:rStyle w:val="Hyperlink"/>
          <w:rFonts w:ascii="Century Gothic" w:hAnsi="Century Gothic"/>
          <w:b/>
          <w:sz w:val="20"/>
          <w:szCs w:val="20"/>
          <w:lang w:val="es-AR"/>
        </w:rPr>
      </w:pPr>
    </w:p>
    <w:p w:rsidR="006C0BCD" w:rsidRPr="00DB5341" w:rsidRDefault="006C0BCD" w:rsidP="00723FED">
      <w:pPr>
        <w:ind w:firstLine="708"/>
        <w:jc w:val="center"/>
        <w:rPr>
          <w:rFonts w:ascii="Century Gothic" w:hAnsi="Century Gothic"/>
          <w:b/>
          <w:sz w:val="20"/>
          <w:szCs w:val="20"/>
          <w:lang w:val="es-AR"/>
        </w:rPr>
      </w:pPr>
    </w:p>
    <w:p w:rsidR="00723FED" w:rsidRPr="00DB5341" w:rsidRDefault="00723FED" w:rsidP="00723FED">
      <w:pPr>
        <w:ind w:firstLine="708"/>
        <w:rPr>
          <w:rFonts w:ascii="Century Gothic" w:hAnsi="Century Gothic"/>
          <w:b/>
          <w:sz w:val="20"/>
          <w:szCs w:val="20"/>
          <w:lang w:val="es-AR"/>
        </w:rPr>
      </w:pPr>
    </w:p>
    <w:p w:rsidR="00E5137A" w:rsidRDefault="00723FED" w:rsidP="00E5137A">
      <w:pPr>
        <w:ind w:firstLine="708"/>
        <w:jc w:val="center"/>
        <w:rPr>
          <w:rFonts w:ascii="Century Gothic" w:hAnsi="Century Gothic"/>
          <w:sz w:val="20"/>
          <w:szCs w:val="20"/>
          <w:lang w:val="es-AR"/>
        </w:rPr>
      </w:pPr>
      <w:r w:rsidRPr="00DB5341">
        <w:rPr>
          <w:rFonts w:ascii="Century Gothic" w:hAnsi="Century Gothic"/>
          <w:sz w:val="20"/>
          <w:szCs w:val="20"/>
          <w:lang w:val="es-AR"/>
        </w:rPr>
        <w:t>Los precios de las entradas van de los $</w:t>
      </w:r>
      <w:r w:rsidR="00E5137A">
        <w:rPr>
          <w:rFonts w:ascii="Century Gothic" w:hAnsi="Century Gothic"/>
          <w:sz w:val="20"/>
          <w:szCs w:val="20"/>
          <w:lang w:val="es-AR"/>
        </w:rPr>
        <w:t xml:space="preserve"> </w:t>
      </w:r>
      <w:r w:rsidRPr="00DB5341">
        <w:rPr>
          <w:rFonts w:ascii="Century Gothic" w:hAnsi="Century Gothic"/>
          <w:sz w:val="20"/>
          <w:szCs w:val="20"/>
          <w:lang w:val="es-AR"/>
        </w:rPr>
        <w:t>300 a los $1000</w:t>
      </w:r>
    </w:p>
    <w:p w:rsidR="00723FED" w:rsidRPr="00DB5341" w:rsidRDefault="00723FED" w:rsidP="00E5137A">
      <w:pPr>
        <w:ind w:firstLine="708"/>
        <w:jc w:val="center"/>
        <w:rPr>
          <w:rFonts w:ascii="Century Gothic" w:hAnsi="Century Gothic"/>
          <w:sz w:val="20"/>
          <w:szCs w:val="20"/>
          <w:lang w:val="es-AR"/>
        </w:rPr>
      </w:pPr>
      <w:r w:rsidRPr="00DB5341">
        <w:rPr>
          <w:rFonts w:ascii="Century Gothic" w:hAnsi="Century Gothic"/>
          <w:sz w:val="20"/>
          <w:szCs w:val="20"/>
          <w:lang w:val="es-AR"/>
        </w:rPr>
        <w:t>Menores de 10 años $ 250</w:t>
      </w:r>
    </w:p>
    <w:p w:rsidR="00723FED" w:rsidRPr="00723FED" w:rsidRDefault="00723FED" w:rsidP="00723FED">
      <w:pPr>
        <w:ind w:firstLine="708"/>
        <w:rPr>
          <w:rFonts w:ascii="Verdana" w:hAnsi="Verdana"/>
          <w:sz w:val="20"/>
          <w:szCs w:val="20"/>
          <w:lang w:val="es-AR"/>
        </w:rPr>
      </w:pPr>
    </w:p>
    <w:p w:rsidR="00723FED" w:rsidRPr="00723FED" w:rsidRDefault="00723FED" w:rsidP="00723FED">
      <w:pPr>
        <w:ind w:firstLine="708"/>
        <w:jc w:val="both"/>
        <w:rPr>
          <w:rFonts w:ascii="Verdana" w:hAnsi="Verdana"/>
          <w:sz w:val="20"/>
          <w:szCs w:val="20"/>
          <w:lang w:val="es-AR"/>
        </w:rPr>
      </w:pPr>
    </w:p>
    <w:p w:rsidR="00723FED" w:rsidRPr="00DB5341" w:rsidRDefault="00723FED" w:rsidP="00723FED">
      <w:pPr>
        <w:spacing w:before="100" w:beforeAutospacing="1" w:after="120"/>
        <w:jc w:val="center"/>
        <w:rPr>
          <w:rFonts w:ascii="Century Gothic" w:hAnsi="Century Gothic"/>
          <w:sz w:val="20"/>
          <w:szCs w:val="20"/>
          <w:lang w:val="es-ES" w:eastAsia="es-AR"/>
        </w:rPr>
      </w:pPr>
      <w:r w:rsidRPr="00DB5341">
        <w:rPr>
          <w:rFonts w:ascii="Century Gothic" w:hAnsi="Century Gothic"/>
          <w:b/>
          <w:bCs/>
          <w:sz w:val="20"/>
          <w:szCs w:val="20"/>
          <w:lang w:val="es-AR" w:eastAsia="es-AR"/>
        </w:rPr>
        <w:t>Para más información de Prensa:</w:t>
      </w:r>
      <w:r w:rsidRPr="00DB5341">
        <w:rPr>
          <w:rFonts w:ascii="Century Gothic" w:hAnsi="Century Gothic"/>
          <w:sz w:val="20"/>
          <w:szCs w:val="20"/>
          <w:lang w:val="es-AR" w:eastAsia="es-AR"/>
        </w:rPr>
        <w:t xml:space="preserve"> </w:t>
      </w:r>
    </w:p>
    <w:p w:rsidR="00723FED" w:rsidRPr="00DB5341" w:rsidRDefault="00723FED" w:rsidP="00723FED">
      <w:pPr>
        <w:pStyle w:val="NoSpacing"/>
        <w:jc w:val="center"/>
        <w:rPr>
          <w:rFonts w:ascii="Century Gothic" w:hAnsi="Century Gothic"/>
          <w:sz w:val="20"/>
          <w:szCs w:val="20"/>
          <w:lang w:val="es-ES" w:eastAsia="es-AR"/>
        </w:rPr>
      </w:pPr>
      <w:r w:rsidRPr="00DB5341">
        <w:rPr>
          <w:rFonts w:ascii="Century Gothic" w:hAnsi="Century Gothic"/>
          <w:sz w:val="20"/>
          <w:szCs w:val="20"/>
          <w:lang w:val="es-ES" w:eastAsia="es-AR"/>
        </w:rPr>
        <w:t>Marina Harvey</w:t>
      </w:r>
    </w:p>
    <w:p w:rsidR="00723FED" w:rsidRPr="00DB5341" w:rsidRDefault="00212EC8" w:rsidP="00723FED">
      <w:pPr>
        <w:pStyle w:val="NoSpacing"/>
        <w:jc w:val="center"/>
        <w:rPr>
          <w:rFonts w:ascii="Century Gothic" w:hAnsi="Century Gothic"/>
          <w:sz w:val="20"/>
          <w:szCs w:val="20"/>
          <w:lang w:val="es-ES" w:eastAsia="es-AR"/>
        </w:rPr>
      </w:pPr>
      <w:hyperlink r:id="rId9" w:tgtFrame="_blank" w:history="1">
        <w:r w:rsidR="00723FED" w:rsidRPr="00DB5341">
          <w:rPr>
            <w:rStyle w:val="Hyperlink"/>
            <w:rFonts w:ascii="Century Gothic" w:hAnsi="Century Gothic"/>
            <w:sz w:val="20"/>
            <w:szCs w:val="20"/>
            <w:lang w:val="es-ES" w:eastAsia="es-AR"/>
          </w:rPr>
          <w:t>marina@harveycomunicacion.com</w:t>
        </w:r>
      </w:hyperlink>
    </w:p>
    <w:p w:rsidR="00723FED" w:rsidRPr="00DB5341" w:rsidRDefault="00212EC8" w:rsidP="00723FED">
      <w:pPr>
        <w:pStyle w:val="NoSpacing"/>
        <w:jc w:val="center"/>
        <w:rPr>
          <w:rFonts w:ascii="Century Gothic" w:hAnsi="Century Gothic"/>
          <w:color w:val="0000FF"/>
          <w:sz w:val="20"/>
          <w:szCs w:val="20"/>
          <w:u w:val="single"/>
          <w:lang w:val="es-ES" w:eastAsia="es-AR"/>
        </w:rPr>
      </w:pPr>
      <w:hyperlink r:id="rId10" w:tgtFrame="_blank" w:history="1">
        <w:r w:rsidR="00723FED" w:rsidRPr="00DB5341">
          <w:rPr>
            <w:rStyle w:val="Hyperlink"/>
            <w:rFonts w:ascii="Century Gothic" w:hAnsi="Century Gothic"/>
            <w:sz w:val="20"/>
            <w:szCs w:val="20"/>
            <w:lang w:val="es-ES" w:eastAsia="es-AR"/>
          </w:rPr>
          <w:t>www.harveycomunicacion.com/weblog</w:t>
        </w:r>
      </w:hyperlink>
    </w:p>
    <w:p w:rsidR="00723FED" w:rsidRPr="00723FED" w:rsidRDefault="00723FED" w:rsidP="00723FED">
      <w:pPr>
        <w:pStyle w:val="NoSpacing"/>
        <w:jc w:val="center"/>
        <w:rPr>
          <w:rFonts w:ascii="Verdana" w:hAnsi="Verdana"/>
          <w:sz w:val="20"/>
          <w:szCs w:val="20"/>
          <w:lang w:val="es-ES" w:eastAsia="es-AR"/>
        </w:rPr>
      </w:pPr>
    </w:p>
    <w:p w:rsidR="00723FED" w:rsidRPr="00723FED" w:rsidRDefault="00100BE1" w:rsidP="00723FED">
      <w:pPr>
        <w:shd w:val="clear" w:color="auto" w:fill="FFFFFF"/>
        <w:spacing w:line="210" w:lineRule="atLeast"/>
        <w:jc w:val="center"/>
        <w:rPr>
          <w:rFonts w:ascii="Verdana" w:hAnsi="Verdana" w:cs="Lucida Grande"/>
          <w:color w:val="333333"/>
          <w:sz w:val="20"/>
          <w:szCs w:val="20"/>
          <w:lang w:val="es-ES" w:eastAsia="es-ES"/>
        </w:rPr>
      </w:pPr>
      <w:r w:rsidRPr="00723FED">
        <w:rPr>
          <w:rFonts w:ascii="Verdana" w:hAnsi="Verdana"/>
          <w:noProof/>
          <w:color w:val="0000FF"/>
          <w:sz w:val="20"/>
          <w:szCs w:val="20"/>
        </w:rPr>
        <w:drawing>
          <wp:inline distT="0" distB="0" distL="0" distR="0">
            <wp:extent cx="2124075" cy="285750"/>
            <wp:effectExtent l="0" t="0" r="9525" b="0"/>
            <wp:docPr id="2" name="Imagen 2" descr="http://inmensus.com/stuff/firmas/harvey.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mensus.com/stuff/firmas/harve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285750"/>
                    </a:xfrm>
                    <a:prstGeom prst="rect">
                      <a:avLst/>
                    </a:prstGeom>
                    <a:noFill/>
                    <a:ln>
                      <a:noFill/>
                    </a:ln>
                  </pic:spPr>
                </pic:pic>
              </a:graphicData>
            </a:graphic>
          </wp:inline>
        </w:drawing>
      </w:r>
    </w:p>
    <w:p w:rsidR="00707D28" w:rsidRPr="005B0A22" w:rsidRDefault="00707D28" w:rsidP="00707D28">
      <w:pPr>
        <w:jc w:val="center"/>
        <w:rPr>
          <w:rFonts w:ascii="Verdana" w:hAnsi="Verdana"/>
        </w:rPr>
      </w:pPr>
    </w:p>
    <w:p w:rsidR="00DC0C6B" w:rsidRPr="006530DD" w:rsidRDefault="00DC0C6B" w:rsidP="000D0A49">
      <w:pPr>
        <w:jc w:val="both"/>
        <w:rPr>
          <w:rFonts w:ascii="Verdana" w:hAnsi="Verdana"/>
        </w:rPr>
      </w:pPr>
    </w:p>
    <w:sectPr w:rsidR="00DC0C6B" w:rsidRPr="006530DD" w:rsidSect="000D0A49">
      <w:pgSz w:w="12240" w:h="15840"/>
      <w:pgMar w:top="14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pt;height:49.5pt" o:bullet="t">
        <v:imagedata r:id="rId1" o:title="art3D27"/>
      </v:shape>
    </w:pict>
  </w:numPicBullet>
  <w:abstractNum w:abstractNumId="0" w15:restartNumberingAfterBreak="0">
    <w:nsid w:val="78D84EAF"/>
    <w:multiLevelType w:val="hybridMultilevel"/>
    <w:tmpl w:val="909A0E80"/>
    <w:lvl w:ilvl="0" w:tplc="A924739C">
      <w:start w:val="1"/>
      <w:numFmt w:val="bullet"/>
      <w:lvlText w:val=""/>
      <w:lvlPicBulletId w:val="0"/>
      <w:lvlJc w:val="left"/>
      <w:pPr>
        <w:tabs>
          <w:tab w:val="num" w:pos="720"/>
        </w:tabs>
        <w:ind w:left="720" w:hanging="360"/>
      </w:pPr>
      <w:rPr>
        <w:rFonts w:ascii="Symbol" w:hAnsi="Symbol" w:hint="default"/>
      </w:rPr>
    </w:lvl>
    <w:lvl w:ilvl="1" w:tplc="AB686A46" w:tentative="1">
      <w:start w:val="1"/>
      <w:numFmt w:val="bullet"/>
      <w:lvlText w:val=""/>
      <w:lvlPicBulletId w:val="0"/>
      <w:lvlJc w:val="left"/>
      <w:pPr>
        <w:tabs>
          <w:tab w:val="num" w:pos="1440"/>
        </w:tabs>
        <w:ind w:left="1440" w:hanging="360"/>
      </w:pPr>
      <w:rPr>
        <w:rFonts w:ascii="Symbol" w:hAnsi="Symbol" w:hint="default"/>
      </w:rPr>
    </w:lvl>
    <w:lvl w:ilvl="2" w:tplc="84AC33EE" w:tentative="1">
      <w:start w:val="1"/>
      <w:numFmt w:val="bullet"/>
      <w:lvlText w:val=""/>
      <w:lvlPicBulletId w:val="0"/>
      <w:lvlJc w:val="left"/>
      <w:pPr>
        <w:tabs>
          <w:tab w:val="num" w:pos="2160"/>
        </w:tabs>
        <w:ind w:left="2160" w:hanging="360"/>
      </w:pPr>
      <w:rPr>
        <w:rFonts w:ascii="Symbol" w:hAnsi="Symbol" w:hint="default"/>
      </w:rPr>
    </w:lvl>
    <w:lvl w:ilvl="3" w:tplc="B5728B90" w:tentative="1">
      <w:start w:val="1"/>
      <w:numFmt w:val="bullet"/>
      <w:lvlText w:val=""/>
      <w:lvlPicBulletId w:val="0"/>
      <w:lvlJc w:val="left"/>
      <w:pPr>
        <w:tabs>
          <w:tab w:val="num" w:pos="2880"/>
        </w:tabs>
        <w:ind w:left="2880" w:hanging="360"/>
      </w:pPr>
      <w:rPr>
        <w:rFonts w:ascii="Symbol" w:hAnsi="Symbol" w:hint="default"/>
      </w:rPr>
    </w:lvl>
    <w:lvl w:ilvl="4" w:tplc="ADB8E2CE" w:tentative="1">
      <w:start w:val="1"/>
      <w:numFmt w:val="bullet"/>
      <w:lvlText w:val=""/>
      <w:lvlPicBulletId w:val="0"/>
      <w:lvlJc w:val="left"/>
      <w:pPr>
        <w:tabs>
          <w:tab w:val="num" w:pos="3600"/>
        </w:tabs>
        <w:ind w:left="3600" w:hanging="360"/>
      </w:pPr>
      <w:rPr>
        <w:rFonts w:ascii="Symbol" w:hAnsi="Symbol" w:hint="default"/>
      </w:rPr>
    </w:lvl>
    <w:lvl w:ilvl="5" w:tplc="BCD859F8" w:tentative="1">
      <w:start w:val="1"/>
      <w:numFmt w:val="bullet"/>
      <w:lvlText w:val=""/>
      <w:lvlPicBulletId w:val="0"/>
      <w:lvlJc w:val="left"/>
      <w:pPr>
        <w:tabs>
          <w:tab w:val="num" w:pos="4320"/>
        </w:tabs>
        <w:ind w:left="4320" w:hanging="360"/>
      </w:pPr>
      <w:rPr>
        <w:rFonts w:ascii="Symbol" w:hAnsi="Symbol" w:hint="default"/>
      </w:rPr>
    </w:lvl>
    <w:lvl w:ilvl="6" w:tplc="D4208648" w:tentative="1">
      <w:start w:val="1"/>
      <w:numFmt w:val="bullet"/>
      <w:lvlText w:val=""/>
      <w:lvlPicBulletId w:val="0"/>
      <w:lvlJc w:val="left"/>
      <w:pPr>
        <w:tabs>
          <w:tab w:val="num" w:pos="5040"/>
        </w:tabs>
        <w:ind w:left="5040" w:hanging="360"/>
      </w:pPr>
      <w:rPr>
        <w:rFonts w:ascii="Symbol" w:hAnsi="Symbol" w:hint="default"/>
      </w:rPr>
    </w:lvl>
    <w:lvl w:ilvl="7" w:tplc="04FC79D6" w:tentative="1">
      <w:start w:val="1"/>
      <w:numFmt w:val="bullet"/>
      <w:lvlText w:val=""/>
      <w:lvlPicBulletId w:val="0"/>
      <w:lvlJc w:val="left"/>
      <w:pPr>
        <w:tabs>
          <w:tab w:val="num" w:pos="5760"/>
        </w:tabs>
        <w:ind w:left="5760" w:hanging="360"/>
      </w:pPr>
      <w:rPr>
        <w:rFonts w:ascii="Symbol" w:hAnsi="Symbol" w:hint="default"/>
      </w:rPr>
    </w:lvl>
    <w:lvl w:ilvl="8" w:tplc="AB4871C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6B"/>
    <w:rsid w:val="000D0A49"/>
    <w:rsid w:val="00100BE1"/>
    <w:rsid w:val="00131B6A"/>
    <w:rsid w:val="001F18D8"/>
    <w:rsid w:val="00212EC8"/>
    <w:rsid w:val="00231BE8"/>
    <w:rsid w:val="0024798B"/>
    <w:rsid w:val="002F2BCE"/>
    <w:rsid w:val="003B6B10"/>
    <w:rsid w:val="005B0A22"/>
    <w:rsid w:val="0062226B"/>
    <w:rsid w:val="0065214B"/>
    <w:rsid w:val="006530DD"/>
    <w:rsid w:val="00680FDF"/>
    <w:rsid w:val="006C0BCD"/>
    <w:rsid w:val="00707D28"/>
    <w:rsid w:val="00723FED"/>
    <w:rsid w:val="00775535"/>
    <w:rsid w:val="007D4590"/>
    <w:rsid w:val="009926A3"/>
    <w:rsid w:val="009E06C5"/>
    <w:rsid w:val="00A1239A"/>
    <w:rsid w:val="00D1072B"/>
    <w:rsid w:val="00D66A9E"/>
    <w:rsid w:val="00D677D7"/>
    <w:rsid w:val="00DB5341"/>
    <w:rsid w:val="00DC0C6B"/>
    <w:rsid w:val="00DD38E7"/>
    <w:rsid w:val="00E5137A"/>
    <w:rsid w:val="00E7323A"/>
    <w:rsid w:val="00F4369B"/>
    <w:rsid w:val="00F55DB1"/>
    <w:rsid w:val="00FA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066A57-F02C-4147-91D5-C0FBC845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6530D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7D28"/>
    <w:rPr>
      <w:color w:val="0000FF"/>
      <w:u w:val="single"/>
    </w:rPr>
  </w:style>
  <w:style w:type="character" w:customStyle="1" w:styleId="Heading2Char">
    <w:name w:val="Heading 2 Char"/>
    <w:link w:val="Heading2"/>
    <w:rsid w:val="006530DD"/>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5B0A22"/>
    <w:pPr>
      <w:ind w:left="720"/>
      <w:contextualSpacing/>
    </w:pPr>
    <w:rPr>
      <w:lang w:val="es-AR" w:eastAsia="es-AR"/>
    </w:rPr>
  </w:style>
  <w:style w:type="paragraph" w:styleId="NormalWeb">
    <w:name w:val="Normal (Web)"/>
    <w:basedOn w:val="Normal"/>
    <w:uiPriority w:val="99"/>
    <w:unhideWhenUsed/>
    <w:rsid w:val="00D1072B"/>
    <w:pPr>
      <w:spacing w:before="100" w:beforeAutospacing="1" w:after="100" w:afterAutospacing="1"/>
    </w:pPr>
    <w:rPr>
      <w:lang w:val="es-AR" w:eastAsia="es-AR"/>
    </w:rPr>
  </w:style>
  <w:style w:type="paragraph" w:styleId="NoSpacing">
    <w:name w:val="No Spacing"/>
    <w:uiPriority w:val="1"/>
    <w:qFormat/>
    <w:rsid w:val="00723FED"/>
    <w:rPr>
      <w:rFonts w:ascii="Cambria" w:hAnsi="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689">
      <w:bodyDiv w:val="1"/>
      <w:marLeft w:val="0"/>
      <w:marRight w:val="0"/>
      <w:marTop w:val="0"/>
      <w:marBottom w:val="0"/>
      <w:divBdr>
        <w:top w:val="none" w:sz="0" w:space="0" w:color="auto"/>
        <w:left w:val="none" w:sz="0" w:space="0" w:color="auto"/>
        <w:bottom w:val="none" w:sz="0" w:space="0" w:color="auto"/>
        <w:right w:val="none" w:sz="0" w:space="0" w:color="auto"/>
      </w:divBdr>
    </w:div>
    <w:div w:id="169754778">
      <w:bodyDiv w:val="1"/>
      <w:marLeft w:val="0"/>
      <w:marRight w:val="0"/>
      <w:marTop w:val="0"/>
      <w:marBottom w:val="0"/>
      <w:divBdr>
        <w:top w:val="none" w:sz="0" w:space="0" w:color="auto"/>
        <w:left w:val="none" w:sz="0" w:space="0" w:color="auto"/>
        <w:bottom w:val="none" w:sz="0" w:space="0" w:color="auto"/>
        <w:right w:val="none" w:sz="0" w:space="0" w:color="auto"/>
      </w:divBdr>
      <w:divsChild>
        <w:div w:id="1912613150">
          <w:marLeft w:val="446"/>
          <w:marRight w:val="0"/>
          <w:marTop w:val="0"/>
          <w:marBottom w:val="0"/>
          <w:divBdr>
            <w:top w:val="none" w:sz="0" w:space="0" w:color="auto"/>
            <w:left w:val="none" w:sz="0" w:space="0" w:color="auto"/>
            <w:bottom w:val="none" w:sz="0" w:space="0" w:color="auto"/>
            <w:right w:val="none" w:sz="0" w:space="0" w:color="auto"/>
          </w:divBdr>
        </w:div>
      </w:divsChild>
    </w:div>
    <w:div w:id="1608198266">
      <w:bodyDiv w:val="1"/>
      <w:marLeft w:val="0"/>
      <w:marRight w:val="0"/>
      <w:marTop w:val="0"/>
      <w:marBottom w:val="0"/>
      <w:divBdr>
        <w:top w:val="none" w:sz="0" w:space="0" w:color="auto"/>
        <w:left w:val="none" w:sz="0" w:space="0" w:color="auto"/>
        <w:bottom w:val="none" w:sz="0" w:space="0" w:color="auto"/>
        <w:right w:val="none" w:sz="0" w:space="0" w:color="auto"/>
      </w:divBdr>
    </w:div>
    <w:div w:id="19897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ek.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rveyComunicacion/videos/vb.250835444993193/893384740738257/?type=2&amp;theater"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harveycomunicacion.com/" TargetMode="External"/><Relationship Id="rId5" Type="http://schemas.openxmlformats.org/officeDocument/2006/relationships/hyperlink" Target="http://www.harveycomunicacion.com/weblog" TargetMode="External"/><Relationship Id="rId10" Type="http://schemas.openxmlformats.org/officeDocument/2006/relationships/hyperlink" Target="http://www.harveycomunicacion.com/weblog" TargetMode="External"/><Relationship Id="rId4" Type="http://schemas.openxmlformats.org/officeDocument/2006/relationships/webSettings" Target="webSettings.xml"/><Relationship Id="rId9" Type="http://schemas.openxmlformats.org/officeDocument/2006/relationships/hyperlink" Target="mailto:marina@harveycomunicacion.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457</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3056</CharactersWithSpaces>
  <SharedDoc>false</SharedDoc>
  <HLinks>
    <vt:vector size="24" baseType="variant">
      <vt:variant>
        <vt:i4>3473532</vt:i4>
      </vt:variant>
      <vt:variant>
        <vt:i4>9</vt:i4>
      </vt:variant>
      <vt:variant>
        <vt:i4>0</vt:i4>
      </vt:variant>
      <vt:variant>
        <vt:i4>5</vt:i4>
      </vt:variant>
      <vt:variant>
        <vt:lpwstr>http://harveycomunicacion.com/</vt:lpwstr>
      </vt:variant>
      <vt:variant>
        <vt:lpwstr/>
      </vt:variant>
      <vt:variant>
        <vt:i4>5963871</vt:i4>
      </vt:variant>
      <vt:variant>
        <vt:i4>6</vt:i4>
      </vt:variant>
      <vt:variant>
        <vt:i4>0</vt:i4>
      </vt:variant>
      <vt:variant>
        <vt:i4>5</vt:i4>
      </vt:variant>
      <vt:variant>
        <vt:lpwstr>http://www.harveycomunicacion.com/weblog</vt:lpwstr>
      </vt:variant>
      <vt:variant>
        <vt:lpwstr/>
      </vt:variant>
      <vt:variant>
        <vt:i4>2490386</vt:i4>
      </vt:variant>
      <vt:variant>
        <vt:i4>3</vt:i4>
      </vt:variant>
      <vt:variant>
        <vt:i4>0</vt:i4>
      </vt:variant>
      <vt:variant>
        <vt:i4>5</vt:i4>
      </vt:variant>
      <vt:variant>
        <vt:lpwstr>mailto:marina@harveycomunicacion.com</vt:lpwstr>
      </vt:variant>
      <vt:variant>
        <vt:lpwstr/>
      </vt:variant>
      <vt:variant>
        <vt:i4>2162722</vt:i4>
      </vt:variant>
      <vt:variant>
        <vt:i4>0</vt:i4>
      </vt:variant>
      <vt:variant>
        <vt:i4>0</vt:i4>
      </vt:variant>
      <vt:variant>
        <vt:i4>5</vt:i4>
      </vt:variant>
      <vt:variant>
        <vt:lpwstr>http://www.ticketek.com.ar/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Comunicacion</dc:creator>
  <cp:keywords/>
  <cp:lastModifiedBy>Inmensus Creative</cp:lastModifiedBy>
  <cp:revision>8</cp:revision>
  <dcterms:created xsi:type="dcterms:W3CDTF">2015-07-13T17:19:00Z</dcterms:created>
  <dcterms:modified xsi:type="dcterms:W3CDTF">2015-07-20T18:11:00Z</dcterms:modified>
</cp:coreProperties>
</file>